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34" w:rsidRPr="00AD3637" w:rsidRDefault="00A74B34" w:rsidP="00365E91">
      <w:pPr>
        <w:pStyle w:val="Title"/>
        <w:rPr>
          <w:b/>
        </w:rPr>
      </w:pPr>
      <w:r w:rsidRPr="00AD3637">
        <w:rPr>
          <w:b/>
          <w:noProof/>
          <w:lang w:eastAsia="en-GB"/>
        </w:rPr>
        <w:drawing>
          <wp:anchor distT="0" distB="0" distL="114300" distR="114300" simplePos="0" relativeHeight="251679744" behindDoc="1" locked="0" layoutInCell="1" allowOverlap="1" wp14:anchorId="7F49A191" wp14:editId="46C83D46">
            <wp:simplePos x="0" y="0"/>
            <wp:positionH relativeFrom="column">
              <wp:posOffset>5417328</wp:posOffset>
            </wp:positionH>
            <wp:positionV relativeFrom="paragraph">
              <wp:posOffset>-646897</wp:posOffset>
            </wp:positionV>
            <wp:extent cx="879715" cy="879715"/>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715" cy="8797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A4A3D">
        <w:rPr>
          <w:b/>
        </w:rPr>
        <w:t>use of near me</w:t>
      </w:r>
      <w:r w:rsidR="00C5333B" w:rsidRPr="00AD3637">
        <w:rPr>
          <w:b/>
        </w:rPr>
        <w:t xml:space="preserve">: </w:t>
      </w:r>
    </w:p>
    <w:p w:rsidR="00D846C5" w:rsidRDefault="005A4A3D" w:rsidP="00365E91">
      <w:pPr>
        <w:pStyle w:val="Title"/>
      </w:pPr>
      <w:r>
        <w:t xml:space="preserve">guidance for </w:t>
      </w:r>
      <w:r w:rsidR="00D846C5" w:rsidRPr="00D846C5">
        <w:rPr>
          <w:highlight w:val="yellow"/>
        </w:rPr>
        <w:t>insert name of clinical specialty</w:t>
      </w:r>
    </w:p>
    <w:p w:rsidR="00AD3637" w:rsidRDefault="00AD3637" w:rsidP="00AD3637"/>
    <w:p w:rsidR="00D846C5" w:rsidRDefault="00D846C5" w:rsidP="00AD3637">
      <w:pPr>
        <w:rPr>
          <w:sz w:val="22"/>
          <w:highlight w:val="yellow"/>
        </w:rPr>
      </w:pPr>
      <w:r>
        <w:rPr>
          <w:sz w:val="22"/>
          <w:highlight w:val="yellow"/>
        </w:rPr>
        <w:t>This template can be used by any clinical specialty</w:t>
      </w:r>
      <w:r w:rsidR="002B706A">
        <w:rPr>
          <w:sz w:val="22"/>
          <w:highlight w:val="yellow"/>
        </w:rPr>
        <w:t xml:space="preserve">. Please complete the sections highlighted in yellow. </w:t>
      </w:r>
    </w:p>
    <w:p w:rsidR="00676EDF" w:rsidRDefault="00D846C5" w:rsidP="00AD3637">
      <w:pPr>
        <w:rPr>
          <w:sz w:val="22"/>
        </w:rPr>
      </w:pPr>
      <w:r w:rsidRPr="00D846C5">
        <w:rPr>
          <w:sz w:val="22"/>
          <w:highlight w:val="yellow"/>
        </w:rPr>
        <w:t>Please use this alongside the generic implementation guidance already published (for primary care, outpatients, inpatients, ICU, community use)</w:t>
      </w:r>
      <w:r w:rsidR="000E1A9F">
        <w:rPr>
          <w:sz w:val="22"/>
          <w:highlight w:val="yellow"/>
        </w:rPr>
        <w:t xml:space="preserve"> at </w:t>
      </w:r>
      <w:hyperlink r:id="rId9" w:history="1">
        <w:r w:rsidR="00AC5A5C">
          <w:rPr>
            <w:rStyle w:val="Hyperlink"/>
            <w:sz w:val="22"/>
            <w:highlight w:val="yellow"/>
          </w:rPr>
          <w:t>https://tec.scot/programme-areas/near-me/guidance-notes/generic</w:t>
        </w:r>
      </w:hyperlink>
      <w:bookmarkStart w:id="0" w:name="_GoBack"/>
      <w:bookmarkEnd w:id="0"/>
      <w:r w:rsidR="00B10633">
        <w:rPr>
          <w:sz w:val="22"/>
          <w:highlight w:val="yellow"/>
        </w:rPr>
        <w:t>.</w:t>
      </w:r>
      <w:r w:rsidRPr="00D846C5">
        <w:rPr>
          <w:sz w:val="22"/>
          <w:highlight w:val="yellow"/>
        </w:rPr>
        <w:t xml:space="preserve"> There is no need to repeat any of the information in these generic documents: the aim of this template is to provide additional specialty-specific information required</w:t>
      </w:r>
      <w:r w:rsidR="006A405A">
        <w:rPr>
          <w:sz w:val="22"/>
        </w:rPr>
        <w:t>.</w:t>
      </w:r>
    </w:p>
    <w:p w:rsidR="00CA6291" w:rsidRDefault="003876C8" w:rsidP="00AD3637">
      <w:r>
        <w:rPr>
          <w:sz w:val="22"/>
          <w:highlight w:val="yellow"/>
        </w:rPr>
        <w:t>Before creating new guidance, p</w:t>
      </w:r>
      <w:r w:rsidR="00CA6291" w:rsidRPr="00CA6291">
        <w:rPr>
          <w:sz w:val="22"/>
          <w:highlight w:val="yellow"/>
        </w:rPr>
        <w:t xml:space="preserve">lease check to see if guidance is already available for your specialty. If it is, please use the existing guidance and / or provide comments if you think any improvements are needed. If not, please use this template and submit to </w:t>
      </w:r>
      <w:hyperlink r:id="rId10" w:history="1">
        <w:r w:rsidR="00AC5A5C" w:rsidRPr="0044367A">
          <w:rPr>
            <w:rStyle w:val="Hyperlink"/>
            <w:sz w:val="22"/>
            <w:highlight w:val="yellow"/>
          </w:rPr>
          <w:t>nss.nearme@nhs.scot</w:t>
        </w:r>
      </w:hyperlink>
      <w:r w:rsidR="00AC5A5C">
        <w:rPr>
          <w:sz w:val="22"/>
          <w:highlight w:val="yellow"/>
        </w:rPr>
        <w:t xml:space="preserve">. </w:t>
      </w:r>
      <w:r w:rsidR="00CA6291" w:rsidRPr="00CA6291">
        <w:rPr>
          <w:sz w:val="22"/>
          <w:highlight w:val="yellow"/>
        </w:rPr>
        <w:t>All submissions will be checked for Near Me system usage. Responsibility for clinical accuracy is with the author and/or professional organisation preparing the document</w:t>
      </w:r>
      <w:r w:rsidR="006A405A">
        <w:rPr>
          <w:sz w:val="22"/>
        </w:rPr>
        <w:t>.</w:t>
      </w:r>
    </w:p>
    <w:p w:rsidR="00676EDF" w:rsidRPr="00AD3637" w:rsidRDefault="00676EDF" w:rsidP="00AD3637"/>
    <w:p w:rsidR="00AD3637" w:rsidRDefault="00AD3637" w:rsidP="00A74B34">
      <w:pPr>
        <w:jc w:val="both"/>
      </w:pPr>
    </w:p>
    <w:p w:rsidR="00AD3637" w:rsidRDefault="00AD3637" w:rsidP="00A74B34">
      <w:pPr>
        <w:jc w:val="both"/>
      </w:pPr>
    </w:p>
    <w:p w:rsidR="00365E91" w:rsidRPr="00365E91" w:rsidRDefault="00365E91" w:rsidP="00365E91">
      <w:pPr>
        <w:pStyle w:val="Heading2"/>
        <w:jc w:val="center"/>
        <w:rPr>
          <w:sz w:val="32"/>
        </w:rPr>
      </w:pPr>
      <w:r w:rsidRPr="00365E91">
        <w:rPr>
          <w:sz w:val="32"/>
        </w:rPr>
        <w:t xml:space="preserve">this document is </w:t>
      </w:r>
      <w:r w:rsidR="0080347D">
        <w:rPr>
          <w:sz w:val="32"/>
        </w:rPr>
        <w:t xml:space="preserve">intended </w:t>
      </w:r>
      <w:r w:rsidRPr="00365E91">
        <w:rPr>
          <w:sz w:val="32"/>
        </w:rPr>
        <w:t xml:space="preserve">for </w:t>
      </w:r>
      <w:r w:rsidR="00D846C5">
        <w:rPr>
          <w:sz w:val="32"/>
        </w:rPr>
        <w:t xml:space="preserve">health and social care </w:t>
      </w:r>
      <w:r w:rsidR="00676EDF">
        <w:rPr>
          <w:sz w:val="32"/>
        </w:rPr>
        <w:t>teams</w:t>
      </w:r>
      <w:r w:rsidR="00DC1BB0">
        <w:rPr>
          <w:sz w:val="32"/>
        </w:rPr>
        <w:t xml:space="preserve"> in nhs scotland</w:t>
      </w:r>
    </w:p>
    <w:p w:rsidR="00365E91" w:rsidRDefault="00365E91" w:rsidP="00365E91">
      <w:pPr>
        <w:jc w:val="right"/>
        <w:rPr>
          <w:sz w:val="24"/>
        </w:rPr>
      </w:pPr>
    </w:p>
    <w:p w:rsidR="00365E91" w:rsidRDefault="00365E91" w:rsidP="00365E91">
      <w:pPr>
        <w:ind w:left="360"/>
      </w:pPr>
    </w:p>
    <w:p w:rsidR="00365E91" w:rsidRDefault="00365E91" w:rsidP="00365E91">
      <w:pPr>
        <w:ind w:left="360"/>
      </w:pPr>
    </w:p>
    <w:p w:rsidR="00465D3A" w:rsidRDefault="002B706A">
      <w:r>
        <w:rPr>
          <w:bCs/>
          <w:noProof/>
          <w:color w:val="000000"/>
          <w:szCs w:val="28"/>
          <w:lang w:eastAsia="en-GB"/>
        </w:rPr>
        <w:drawing>
          <wp:anchor distT="0" distB="0" distL="114300" distR="114300" simplePos="0" relativeHeight="252107776" behindDoc="0" locked="0" layoutInCell="1" allowOverlap="1" wp14:anchorId="458A05BB" wp14:editId="5B0AB6FE">
            <wp:simplePos x="0" y="0"/>
            <wp:positionH relativeFrom="column">
              <wp:posOffset>4680585</wp:posOffset>
            </wp:positionH>
            <wp:positionV relativeFrom="paragraph">
              <wp:posOffset>989965</wp:posOffset>
            </wp:positionV>
            <wp:extent cx="1621155" cy="641985"/>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155" cy="64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291">
        <w:rPr>
          <w:noProof/>
          <w:lang w:eastAsia="en-GB"/>
        </w:rPr>
        <mc:AlternateContent>
          <mc:Choice Requires="wps">
            <w:drawing>
              <wp:anchor distT="0" distB="0" distL="114300" distR="114300" simplePos="0" relativeHeight="252111872" behindDoc="0" locked="0" layoutInCell="1" allowOverlap="1" wp14:anchorId="47FB876F" wp14:editId="17878871">
                <wp:simplePos x="0" y="0"/>
                <wp:positionH relativeFrom="column">
                  <wp:posOffset>1913255</wp:posOffset>
                </wp:positionH>
                <wp:positionV relativeFrom="paragraph">
                  <wp:posOffset>990600</wp:posOffset>
                </wp:positionV>
                <wp:extent cx="1638300" cy="542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42925"/>
                        </a:xfrm>
                        <a:prstGeom prst="rect">
                          <a:avLst/>
                        </a:prstGeom>
                        <a:noFill/>
                        <a:ln w="9525">
                          <a:noFill/>
                          <a:miter lim="800000"/>
                          <a:headEnd/>
                          <a:tailEnd/>
                        </a:ln>
                      </wps:spPr>
                      <wps:txbx>
                        <w:txbxContent>
                          <w:p w:rsidR="00AD3637" w:rsidRDefault="00D846C5" w:rsidP="00AD3637">
                            <w:pPr>
                              <w:jc w:val="both"/>
                            </w:pPr>
                            <w:r>
                              <w:rPr>
                                <w:highlight w:val="yellow"/>
                              </w:rPr>
                              <w:t>Inset V</w:t>
                            </w:r>
                            <w:r w:rsidR="005A4A3D" w:rsidRPr="00D846C5">
                              <w:rPr>
                                <w:highlight w:val="yellow"/>
                              </w:rPr>
                              <w:t>ersion number &amp; Date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FB876F" id="_x0000_t202" coordsize="21600,21600" o:spt="202" path="m,l,21600r21600,l21600,xe">
                <v:stroke joinstyle="miter"/>
                <v:path gradientshapeok="t" o:connecttype="rect"/>
              </v:shapetype>
              <v:shape id="Text Box 2" o:spid="_x0000_s1026" type="#_x0000_t202" style="position:absolute;margin-left:150.65pt;margin-top:78pt;width:129pt;height:42.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" filled="f" stroked="f">
                <v:textbox>
                  <w:txbxContent>
                    <w:p w:rsidR="00AD3637" w:rsidRDefault="00D846C5" w:rsidP="00AD3637">
                      <w:pPr>
                        <w:jc w:val="both"/>
                      </w:pPr>
                      <w:r>
                        <w:rPr>
                          <w:highlight w:val="yellow"/>
                        </w:rPr>
                        <w:t>Inset V</w:t>
                      </w:r>
                      <w:r w:rsidR="005A4A3D" w:rsidRPr="00D846C5">
                        <w:rPr>
                          <w:highlight w:val="yellow"/>
                        </w:rPr>
                        <w:t>ersion number &amp; Date</w:t>
                      </w:r>
                    </w:p>
                  </w:txbxContent>
                </v:textbox>
              </v:shape>
            </w:pict>
          </mc:Fallback>
        </mc:AlternateContent>
      </w:r>
      <w:r w:rsidR="00D846C5" w:rsidRPr="00365E91">
        <w:rPr>
          <w:noProof/>
          <w:sz w:val="32"/>
          <w:lang w:eastAsia="en-GB"/>
        </w:rPr>
        <w:drawing>
          <wp:anchor distT="0" distB="0" distL="114300" distR="114300" simplePos="0" relativeHeight="252105728" behindDoc="0" locked="0" layoutInCell="1" allowOverlap="1" wp14:anchorId="178F601D" wp14:editId="7266E9C3">
            <wp:simplePos x="0" y="0"/>
            <wp:positionH relativeFrom="column">
              <wp:posOffset>-290195</wp:posOffset>
            </wp:positionH>
            <wp:positionV relativeFrom="page">
              <wp:posOffset>9502775</wp:posOffset>
            </wp:positionV>
            <wp:extent cx="1336675" cy="622300"/>
            <wp:effectExtent l="0" t="0" r="0" b="6350"/>
            <wp:wrapNone/>
            <wp:docPr id="3" name="Picture 3" descr="TEC Logo - Transparent.png">
              <a:extLst xmlns:a="http://schemas.openxmlformats.org/drawingml/2006/main">
                <a:ext uri="{FF2B5EF4-FFF2-40B4-BE49-F238E27FC236}">
                  <a16:creationId xmlns:a16="http://schemas.microsoft.com/office/drawing/2014/main" id="{9E02DFDB-3F10-43F8-AC34-FA4296024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C Logo - Transparent.png">
                      <a:extLst>
                        <a:ext uri="{FF2B5EF4-FFF2-40B4-BE49-F238E27FC236}">
                          <a16:creationId xmlns:a16="http://schemas.microsoft.com/office/drawing/2014/main" id="{9E02DFDB-3F10-43F8-AC34-FA4296024085}"/>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67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D3A">
        <w:br w:type="page"/>
      </w:r>
    </w:p>
    <w:p w:rsidR="00B10220" w:rsidRPr="00365E91" w:rsidRDefault="00B10220" w:rsidP="00365E91">
      <w:pPr>
        <w:pStyle w:val="Heading3"/>
      </w:pPr>
      <w:r w:rsidRPr="00365E91">
        <w:lastRenderedPageBreak/>
        <w:t>Introduction</w:t>
      </w:r>
    </w:p>
    <w:p w:rsidR="005A4A3D" w:rsidRDefault="00C5333B" w:rsidP="00A74B34">
      <w:pPr>
        <w:jc w:val="both"/>
        <w:rPr>
          <w:sz w:val="22"/>
        </w:rPr>
      </w:pPr>
      <w:r w:rsidRPr="00365E91">
        <w:rPr>
          <w:sz w:val="22"/>
        </w:rPr>
        <w:t xml:space="preserve">Near Me video consulting </w:t>
      </w:r>
      <w:r w:rsidR="00F314C4" w:rsidRPr="00365E91">
        <w:rPr>
          <w:sz w:val="22"/>
        </w:rPr>
        <w:t xml:space="preserve">(powered by Attend Anywhere) </w:t>
      </w:r>
      <w:r w:rsidR="005A4A3D">
        <w:rPr>
          <w:sz w:val="22"/>
        </w:rPr>
        <w:t xml:space="preserve">can be used by all health and social care professionals in NHS Scotland. </w:t>
      </w:r>
    </w:p>
    <w:p w:rsidR="005A4A3D" w:rsidRDefault="005A4A3D" w:rsidP="00180AB9">
      <w:pPr>
        <w:jc w:val="both"/>
        <w:rPr>
          <w:sz w:val="22"/>
        </w:rPr>
      </w:pPr>
      <w:r>
        <w:rPr>
          <w:sz w:val="22"/>
        </w:rPr>
        <w:t xml:space="preserve">Detailed implementation guidance for Near Me is available at </w:t>
      </w:r>
      <w:hyperlink r:id="rId13" w:history="1">
        <w:r w:rsidR="00AC5A5C">
          <w:rPr>
            <w:rStyle w:val="Hyperlink"/>
            <w:sz w:val="22"/>
          </w:rPr>
          <w:t>https://te</w:t>
        </w:r>
        <w:r w:rsidR="00AC5A5C">
          <w:rPr>
            <w:rStyle w:val="Hyperlink"/>
            <w:sz w:val="22"/>
          </w:rPr>
          <w:t>c</w:t>
        </w:r>
        <w:r w:rsidR="00AC5A5C">
          <w:rPr>
            <w:rStyle w:val="Hyperlink"/>
            <w:sz w:val="22"/>
          </w:rPr>
          <w:t>.scot/nearme</w:t>
        </w:r>
      </w:hyperlink>
      <w:r w:rsidR="006A405A">
        <w:rPr>
          <w:rStyle w:val="Hyperlink"/>
          <w:sz w:val="22"/>
        </w:rPr>
        <w:t>.</w:t>
      </w:r>
      <w:r>
        <w:rPr>
          <w:sz w:val="22"/>
        </w:rPr>
        <w:t xml:space="preserve">This document describes the specific arrangements for using Near Me for a clinical specialty. It supplements the existing generic implementation guidance </w:t>
      </w:r>
      <w:r w:rsidR="002C58B4">
        <w:rPr>
          <w:sz w:val="22"/>
        </w:rPr>
        <w:t>(which covers the technical set up and processes for use)</w:t>
      </w:r>
      <w:r w:rsidR="00D846C5">
        <w:rPr>
          <w:sz w:val="22"/>
        </w:rPr>
        <w:t xml:space="preserve"> for primary care</w:t>
      </w:r>
      <w:r w:rsidR="002359E4">
        <w:rPr>
          <w:sz w:val="22"/>
        </w:rPr>
        <w:t xml:space="preserve"> </w:t>
      </w:r>
      <w:r w:rsidR="00D846C5">
        <w:rPr>
          <w:sz w:val="22"/>
        </w:rPr>
        <w:t>/</w:t>
      </w:r>
      <w:r w:rsidR="002359E4">
        <w:rPr>
          <w:sz w:val="22"/>
        </w:rPr>
        <w:t xml:space="preserve"> </w:t>
      </w:r>
      <w:r w:rsidR="00D846C5">
        <w:rPr>
          <w:sz w:val="22"/>
        </w:rPr>
        <w:t>outpatients</w:t>
      </w:r>
      <w:r w:rsidR="002359E4">
        <w:rPr>
          <w:sz w:val="22"/>
        </w:rPr>
        <w:t xml:space="preserve"> </w:t>
      </w:r>
      <w:r w:rsidR="00D846C5">
        <w:rPr>
          <w:sz w:val="22"/>
        </w:rPr>
        <w:t>/</w:t>
      </w:r>
      <w:r w:rsidR="002359E4">
        <w:rPr>
          <w:sz w:val="22"/>
        </w:rPr>
        <w:t xml:space="preserve"> </w:t>
      </w:r>
      <w:r w:rsidR="00D846C5">
        <w:rPr>
          <w:sz w:val="22"/>
        </w:rPr>
        <w:t>inpatients</w:t>
      </w:r>
      <w:r w:rsidR="002359E4">
        <w:rPr>
          <w:sz w:val="22"/>
        </w:rPr>
        <w:t xml:space="preserve"> </w:t>
      </w:r>
      <w:r w:rsidR="00D846C5">
        <w:rPr>
          <w:sz w:val="22"/>
        </w:rPr>
        <w:t>/</w:t>
      </w:r>
      <w:r w:rsidR="002359E4">
        <w:rPr>
          <w:sz w:val="22"/>
        </w:rPr>
        <w:t xml:space="preserve"> </w:t>
      </w:r>
      <w:r w:rsidR="00D846C5">
        <w:rPr>
          <w:sz w:val="22"/>
        </w:rPr>
        <w:t>ICU</w:t>
      </w:r>
      <w:r w:rsidR="002359E4">
        <w:rPr>
          <w:sz w:val="22"/>
        </w:rPr>
        <w:t xml:space="preserve"> </w:t>
      </w:r>
      <w:r w:rsidR="00D846C5">
        <w:rPr>
          <w:sz w:val="22"/>
        </w:rPr>
        <w:t>/</w:t>
      </w:r>
      <w:r w:rsidR="002359E4">
        <w:rPr>
          <w:sz w:val="22"/>
        </w:rPr>
        <w:t xml:space="preserve"> </w:t>
      </w:r>
      <w:r w:rsidR="00D846C5">
        <w:rPr>
          <w:sz w:val="22"/>
        </w:rPr>
        <w:t>community</w:t>
      </w:r>
      <w:r w:rsidR="002359E4">
        <w:rPr>
          <w:sz w:val="22"/>
        </w:rPr>
        <w:t xml:space="preserve"> use</w:t>
      </w:r>
      <w:r w:rsidR="00180AB9">
        <w:rPr>
          <w:sz w:val="22"/>
        </w:rPr>
        <w:t>.</w:t>
      </w:r>
      <w:r w:rsidR="00D846C5">
        <w:rPr>
          <w:sz w:val="22"/>
        </w:rPr>
        <w:t xml:space="preserve"> </w:t>
      </w:r>
    </w:p>
    <w:p w:rsidR="000E1A9F" w:rsidRDefault="000E1A9F" w:rsidP="00180AB9">
      <w:pPr>
        <w:jc w:val="both"/>
        <w:rPr>
          <w:sz w:val="22"/>
        </w:rPr>
      </w:pPr>
    </w:p>
    <w:p w:rsidR="00180AB9" w:rsidRDefault="00180AB9" w:rsidP="00180AB9">
      <w:pPr>
        <w:pStyle w:val="Heading3"/>
      </w:pPr>
      <w:r>
        <w:t xml:space="preserve">Use of Near Me in </w:t>
      </w:r>
      <w:r w:rsidRPr="00180AB9">
        <w:rPr>
          <w:highlight w:val="yellow"/>
        </w:rPr>
        <w:t>insert specialty name</w:t>
      </w:r>
    </w:p>
    <w:p w:rsidR="00676EDF" w:rsidRDefault="00676EDF"/>
    <w:tbl>
      <w:tblPr>
        <w:tblStyle w:val="LightList-Accent1"/>
        <w:tblpPr w:leftFromText="180" w:rightFromText="180" w:vertAnchor="text" w:horzAnchor="margin" w:tblpY="-359"/>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534"/>
        <w:gridCol w:w="8708"/>
      </w:tblGrid>
      <w:tr w:rsidR="00A11BF1" w:rsidRPr="006050FC" w:rsidTr="00A11BF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242" w:type="dxa"/>
            <w:gridSpan w:val="2"/>
            <w:vAlign w:val="center"/>
          </w:tcPr>
          <w:p w:rsidR="00A11BF1" w:rsidRPr="006050FC" w:rsidRDefault="002C58B4" w:rsidP="00A11BF1">
            <w:pPr>
              <w:pStyle w:val="NoSpacing"/>
              <w:rPr>
                <w:rFonts w:cstheme="minorHAnsi"/>
                <w:sz w:val="22"/>
              </w:rPr>
            </w:pPr>
            <w:r>
              <w:rPr>
                <w:rFonts w:cstheme="minorHAnsi"/>
                <w:sz w:val="22"/>
              </w:rPr>
              <w:lastRenderedPageBreak/>
              <w:t>Use of Near Me</w:t>
            </w:r>
          </w:p>
        </w:tc>
      </w:tr>
      <w:tr w:rsidR="00A11BF1" w:rsidRPr="006050FC" w:rsidTr="000E1A9F">
        <w:trPr>
          <w:cnfStyle w:val="000000100000" w:firstRow="0" w:lastRow="0" w:firstColumn="0" w:lastColumn="0" w:oddVBand="0" w:evenVBand="0" w:oddHBand="1"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rsidR="00A11BF1" w:rsidRPr="006050FC" w:rsidRDefault="00A11BF1" w:rsidP="00A11BF1">
            <w:pPr>
              <w:pStyle w:val="NoSpacing"/>
              <w:rPr>
                <w:rFonts w:cstheme="minorHAnsi"/>
                <w:b w:val="0"/>
                <w:sz w:val="22"/>
              </w:rPr>
            </w:pPr>
            <w:r w:rsidRPr="006050FC">
              <w:rPr>
                <w:rFonts w:cstheme="minorHAnsi"/>
                <w:b w:val="0"/>
                <w:sz w:val="22"/>
              </w:rPr>
              <w:t>1</w:t>
            </w:r>
          </w:p>
        </w:tc>
        <w:tc>
          <w:tcPr>
            <w:tcW w:w="8708" w:type="dxa"/>
            <w:tcBorders>
              <w:top w:val="none" w:sz="0" w:space="0" w:color="auto"/>
              <w:bottom w:val="none" w:sz="0" w:space="0" w:color="auto"/>
              <w:right w:val="none" w:sz="0" w:space="0" w:color="auto"/>
            </w:tcBorders>
            <w:vAlign w:val="center"/>
          </w:tcPr>
          <w:p w:rsidR="00A11BF1" w:rsidRPr="006050FC" w:rsidRDefault="002C58B4" w:rsidP="002C58B4">
            <w:pPr>
              <w:pStyle w:val="NoSpacing"/>
              <w:cnfStyle w:val="000000100000" w:firstRow="0" w:lastRow="0" w:firstColumn="0" w:lastColumn="0" w:oddVBand="0" w:evenVBand="0" w:oddHBand="1" w:evenHBand="0" w:firstRowFirstColumn="0" w:firstRowLastColumn="0" w:lastRowFirstColumn="0" w:lastRowLastColumn="0"/>
              <w:rPr>
                <w:rFonts w:cstheme="minorHAnsi"/>
                <w:sz w:val="22"/>
              </w:rPr>
            </w:pPr>
            <w:r w:rsidRPr="00323C09">
              <w:rPr>
                <w:rFonts w:cstheme="minorHAnsi"/>
                <w:sz w:val="22"/>
                <w:highlight w:val="yellow"/>
              </w:rPr>
              <w:t>Give an overarching description of how Near Me will be used in the sp</w:t>
            </w:r>
            <w:r w:rsidR="00D846C5">
              <w:rPr>
                <w:rFonts w:cstheme="minorHAnsi"/>
                <w:sz w:val="22"/>
                <w:highlight w:val="yellow"/>
              </w:rPr>
              <w:t>ec</w:t>
            </w:r>
            <w:r w:rsidRPr="00323C09">
              <w:rPr>
                <w:rFonts w:cstheme="minorHAnsi"/>
                <w:sz w:val="22"/>
                <w:highlight w:val="yellow"/>
              </w:rPr>
              <w:t>ialty</w:t>
            </w:r>
          </w:p>
        </w:tc>
      </w:tr>
      <w:tr w:rsidR="00A11BF1" w:rsidRPr="006050FC" w:rsidTr="000E1A9F">
        <w:trPr>
          <w:trHeight w:val="6784"/>
        </w:trPr>
        <w:tc>
          <w:tcPr>
            <w:cnfStyle w:val="001000000000" w:firstRow="0" w:lastRow="0" w:firstColumn="1" w:lastColumn="0" w:oddVBand="0" w:evenVBand="0" w:oddHBand="0" w:evenHBand="0" w:firstRowFirstColumn="0" w:firstRowLastColumn="0" w:lastRowFirstColumn="0" w:lastRowLastColumn="0"/>
            <w:tcW w:w="534" w:type="dxa"/>
            <w:tcBorders>
              <w:bottom w:val="single" w:sz="8" w:space="0" w:color="4F81BD" w:themeColor="accent1"/>
            </w:tcBorders>
            <w:vAlign w:val="center"/>
          </w:tcPr>
          <w:p w:rsidR="00A11BF1" w:rsidRPr="006050FC" w:rsidRDefault="00A11BF1" w:rsidP="00A11BF1">
            <w:pPr>
              <w:pStyle w:val="NoSpacing"/>
              <w:rPr>
                <w:rFonts w:cstheme="minorHAnsi"/>
                <w:b w:val="0"/>
                <w:sz w:val="22"/>
              </w:rPr>
            </w:pPr>
            <w:r w:rsidRPr="006050FC">
              <w:rPr>
                <w:rFonts w:cstheme="minorHAnsi"/>
                <w:b w:val="0"/>
                <w:sz w:val="22"/>
              </w:rPr>
              <w:t>2</w:t>
            </w:r>
          </w:p>
        </w:tc>
        <w:tc>
          <w:tcPr>
            <w:tcW w:w="8708" w:type="dxa"/>
            <w:tcBorders>
              <w:bottom w:val="single" w:sz="8" w:space="0" w:color="4F81BD" w:themeColor="accent1"/>
            </w:tcBorders>
            <w:vAlign w:val="center"/>
          </w:tcPr>
          <w:p w:rsidR="00323C09" w:rsidRDefault="00323C09"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p>
          <w:p w:rsidR="00323C09" w:rsidRDefault="002C58B4"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The decision to use Near Me is made by clinicians on an individual consultation basis. There are different factors that influence whether Near Me is suitable, including the patient’s condition, anticipated examinations/procedures, and barriers to attending (including Covid-19 exposure risk). </w:t>
            </w:r>
          </w:p>
          <w:p w:rsidR="00323C09" w:rsidRDefault="00323C09"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p>
          <w:p w:rsidR="002C58B4" w:rsidRDefault="002C58B4"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The following table provides </w:t>
            </w:r>
            <w:r w:rsidRPr="00746BA5">
              <w:rPr>
                <w:rFonts w:cstheme="minorHAnsi"/>
                <w:b/>
                <w:sz w:val="22"/>
              </w:rPr>
              <w:t>general guidance</w:t>
            </w:r>
            <w:r w:rsidR="00746BA5">
              <w:rPr>
                <w:rFonts w:cstheme="minorHAnsi"/>
                <w:b/>
                <w:sz w:val="22"/>
              </w:rPr>
              <w:t xml:space="preserve"> only</w:t>
            </w:r>
            <w:r>
              <w:rPr>
                <w:rFonts w:cstheme="minorHAnsi"/>
                <w:sz w:val="22"/>
              </w:rPr>
              <w:t xml:space="preserve"> </w:t>
            </w:r>
            <w:r w:rsidR="00746BA5">
              <w:rPr>
                <w:rFonts w:cstheme="minorHAnsi"/>
                <w:sz w:val="22"/>
              </w:rPr>
              <w:t>which</w:t>
            </w:r>
            <w:r>
              <w:rPr>
                <w:rFonts w:cstheme="minorHAnsi"/>
                <w:sz w:val="22"/>
              </w:rPr>
              <w:t xml:space="preserve"> should be interpreted by clinicians on a case by case basis.</w:t>
            </w:r>
          </w:p>
          <w:p w:rsidR="002C58B4" w:rsidRDefault="002C58B4"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p>
          <w:tbl>
            <w:tblPr>
              <w:tblStyle w:val="LightShading-Accent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238"/>
              <w:gridCol w:w="4239"/>
            </w:tblGrid>
            <w:tr w:rsidR="002C58B4" w:rsidTr="00323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8"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2C58B4" w:rsidRDefault="00323C09" w:rsidP="00AC5A5C">
                  <w:pPr>
                    <w:pStyle w:val="NoSpacing"/>
                    <w:framePr w:hSpace="180" w:wrap="around" w:vAnchor="text" w:hAnchor="margin" w:y="-359"/>
                    <w:rPr>
                      <w:rFonts w:cstheme="minorHAnsi"/>
                      <w:sz w:val="22"/>
                    </w:rPr>
                  </w:pPr>
                  <w:r>
                    <w:rPr>
                      <w:rFonts w:cstheme="minorHAnsi"/>
                      <w:sz w:val="22"/>
                    </w:rPr>
                    <w:t>Usually appropriate for Near Me</w:t>
                  </w:r>
                </w:p>
              </w:tc>
              <w:tc>
                <w:tcPr>
                  <w:tcW w:w="4239"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2C58B4" w:rsidRDefault="00323C09" w:rsidP="00AC5A5C">
                  <w:pPr>
                    <w:pStyle w:val="NoSpacing"/>
                    <w:framePr w:hSpace="180" w:wrap="around" w:vAnchor="text" w:hAnchor="margin" w:y="-359"/>
                    <w:cnfStyle w:val="100000000000" w:firstRow="1" w:lastRow="0" w:firstColumn="0" w:lastColumn="0" w:oddVBand="0" w:evenVBand="0" w:oddHBand="0" w:evenHBand="0" w:firstRowFirstColumn="0" w:firstRowLastColumn="0" w:lastRowFirstColumn="0" w:lastRowLastColumn="0"/>
                    <w:rPr>
                      <w:rFonts w:cstheme="minorHAnsi"/>
                      <w:sz w:val="22"/>
                    </w:rPr>
                  </w:pPr>
                  <w:r>
                    <w:rPr>
                      <w:rFonts w:cstheme="minorHAnsi"/>
                      <w:sz w:val="22"/>
                    </w:rPr>
                    <w:t>Usually NOT appropriate for Near Me</w:t>
                  </w:r>
                </w:p>
              </w:tc>
            </w:tr>
            <w:tr w:rsidR="002C58B4" w:rsidTr="000E1A9F">
              <w:trPr>
                <w:cnfStyle w:val="000000100000" w:firstRow="0" w:lastRow="0" w:firstColumn="0" w:lastColumn="0" w:oddVBand="0" w:evenVBand="0" w:oddHBand="1" w:evenHBand="0" w:firstRowFirstColumn="0" w:firstRowLastColumn="0" w:lastRowFirstColumn="0" w:lastRowLastColumn="0"/>
                <w:trHeight w:val="3801"/>
              </w:trPr>
              <w:tc>
                <w:tcPr>
                  <w:cnfStyle w:val="001000000000" w:firstRow="0" w:lastRow="0" w:firstColumn="1" w:lastColumn="0" w:oddVBand="0" w:evenVBand="0" w:oddHBand="0" w:evenHBand="0" w:firstRowFirstColumn="0" w:firstRowLastColumn="0" w:lastRowFirstColumn="0" w:lastRowLastColumn="0"/>
                  <w:tcW w:w="4238" w:type="dxa"/>
                  <w:tcBorders>
                    <w:left w:val="none" w:sz="0" w:space="0" w:color="auto"/>
                    <w:right w:val="none" w:sz="0" w:space="0" w:color="auto"/>
                  </w:tcBorders>
                  <w:shd w:val="clear" w:color="auto" w:fill="auto"/>
                </w:tcPr>
                <w:p w:rsidR="002C58B4" w:rsidRPr="00323C09" w:rsidRDefault="002C58B4"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highlight w:val="yellow"/>
                    </w:rPr>
                  </w:pPr>
                  <w:r w:rsidRPr="00323C09">
                    <w:rPr>
                      <w:rFonts w:cstheme="minorHAnsi"/>
                      <w:b w:val="0"/>
                      <w:color w:val="244061" w:themeColor="accent1" w:themeShade="80"/>
                      <w:sz w:val="22"/>
                      <w:highlight w:val="yellow"/>
                    </w:rPr>
                    <w:t>Insert types of consultation/activities/</w:t>
                  </w: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r w:rsidRPr="00323C09">
                    <w:rPr>
                      <w:rFonts w:cstheme="minorHAnsi"/>
                      <w:b w:val="0"/>
                      <w:color w:val="244061" w:themeColor="accent1" w:themeShade="80"/>
                      <w:sz w:val="22"/>
                      <w:highlight w:val="yellow"/>
                    </w:rPr>
                    <w:t>patient groups</w:t>
                  </w: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p w:rsidR="00323C09" w:rsidRPr="00323C09" w:rsidRDefault="00323C09" w:rsidP="00AC5A5C">
                  <w:pPr>
                    <w:pStyle w:val="NoSpacing"/>
                    <w:framePr w:hSpace="180" w:wrap="around" w:vAnchor="text" w:hAnchor="margin" w:y="-359"/>
                    <w:rPr>
                      <w:rFonts w:cstheme="minorHAnsi"/>
                      <w:b w:val="0"/>
                      <w:color w:val="244061" w:themeColor="accent1" w:themeShade="80"/>
                      <w:sz w:val="22"/>
                    </w:rPr>
                  </w:pPr>
                </w:p>
              </w:tc>
              <w:tc>
                <w:tcPr>
                  <w:tcW w:w="4239" w:type="dxa"/>
                  <w:tcBorders>
                    <w:left w:val="none" w:sz="0" w:space="0" w:color="auto"/>
                    <w:right w:val="none" w:sz="0" w:space="0" w:color="auto"/>
                  </w:tcBorders>
                  <w:shd w:val="clear" w:color="auto" w:fill="auto"/>
                </w:tcPr>
                <w:p w:rsidR="002C58B4" w:rsidRDefault="002C58B4" w:rsidP="00AC5A5C">
                  <w:pPr>
                    <w:pStyle w:val="NoSpacing"/>
                    <w:framePr w:hSpace="180" w:wrap="around" w:vAnchor="text" w:hAnchor="margin" w:y="-359"/>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sz w:val="22"/>
                    </w:rPr>
                  </w:pPr>
                </w:p>
                <w:p w:rsidR="006A405A" w:rsidRPr="00323C09" w:rsidRDefault="006A405A" w:rsidP="00AC5A5C">
                  <w:pPr>
                    <w:pStyle w:val="NoSpacing"/>
                    <w:framePr w:hSpace="180" w:wrap="around" w:vAnchor="text" w:hAnchor="margin" w:y="-359"/>
                    <w:cnfStyle w:val="000000100000" w:firstRow="0" w:lastRow="0" w:firstColumn="0" w:lastColumn="0" w:oddVBand="0" w:evenVBand="0" w:oddHBand="1" w:evenHBand="0" w:firstRowFirstColumn="0" w:firstRowLastColumn="0" w:lastRowFirstColumn="0" w:lastRowLastColumn="0"/>
                    <w:rPr>
                      <w:rFonts w:cstheme="minorHAnsi"/>
                      <w:b/>
                      <w:color w:val="244061" w:themeColor="accent1" w:themeShade="80"/>
                      <w:sz w:val="22"/>
                      <w:highlight w:val="yellow"/>
                    </w:rPr>
                  </w:pPr>
                  <w:r w:rsidRPr="00323C09">
                    <w:rPr>
                      <w:rFonts w:cstheme="minorHAnsi"/>
                      <w:color w:val="244061" w:themeColor="accent1" w:themeShade="80"/>
                      <w:sz w:val="22"/>
                      <w:highlight w:val="yellow"/>
                    </w:rPr>
                    <w:t>Insert types of consultation/activities/</w:t>
                  </w:r>
                </w:p>
                <w:p w:rsidR="006A405A" w:rsidRPr="00323C09" w:rsidRDefault="006A405A" w:rsidP="00AC5A5C">
                  <w:pPr>
                    <w:pStyle w:val="NoSpacing"/>
                    <w:framePr w:hSpace="180" w:wrap="around" w:vAnchor="text" w:hAnchor="margin" w:y="-359"/>
                    <w:cnfStyle w:val="000000100000" w:firstRow="0" w:lastRow="0" w:firstColumn="0" w:lastColumn="0" w:oddVBand="0" w:evenVBand="0" w:oddHBand="1" w:evenHBand="0" w:firstRowFirstColumn="0" w:firstRowLastColumn="0" w:lastRowFirstColumn="0" w:lastRowLastColumn="0"/>
                    <w:rPr>
                      <w:rFonts w:cstheme="minorHAnsi"/>
                      <w:b/>
                      <w:color w:val="244061" w:themeColor="accent1" w:themeShade="80"/>
                      <w:sz w:val="22"/>
                    </w:rPr>
                  </w:pPr>
                  <w:r w:rsidRPr="00323C09">
                    <w:rPr>
                      <w:rFonts w:cstheme="minorHAnsi"/>
                      <w:color w:val="244061" w:themeColor="accent1" w:themeShade="80"/>
                      <w:sz w:val="22"/>
                      <w:highlight w:val="yellow"/>
                    </w:rPr>
                    <w:t>patient groups</w:t>
                  </w:r>
                </w:p>
                <w:p w:rsidR="006A405A" w:rsidRPr="00323C09" w:rsidRDefault="006A405A" w:rsidP="00AC5A5C">
                  <w:pPr>
                    <w:pStyle w:val="NoSpacing"/>
                    <w:framePr w:hSpace="180" w:wrap="around" w:vAnchor="text" w:hAnchor="margin" w:y="-359"/>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sz w:val="22"/>
                    </w:rPr>
                  </w:pPr>
                </w:p>
              </w:tc>
            </w:tr>
          </w:tbl>
          <w:p w:rsidR="00A11BF1" w:rsidRPr="006050FC" w:rsidRDefault="002C58B4"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 </w:t>
            </w:r>
          </w:p>
        </w:tc>
      </w:tr>
      <w:tr w:rsidR="00180AB9" w:rsidRPr="006050FC" w:rsidTr="00746BA5">
        <w:trPr>
          <w:cnfStyle w:val="000000100000" w:firstRow="0" w:lastRow="0" w:firstColumn="0" w:lastColumn="0" w:oddVBand="0" w:evenVBand="0" w:oddHBand="1" w:evenHBand="0" w:firstRowFirstColumn="0" w:firstRowLastColumn="0" w:lastRowFirstColumn="0" w:lastRowLastColumn="0"/>
          <w:trHeight w:val="2532"/>
        </w:trPr>
        <w:tc>
          <w:tcPr>
            <w:cnfStyle w:val="001000000000" w:firstRow="0" w:lastRow="0" w:firstColumn="1" w:lastColumn="0" w:oddVBand="0" w:evenVBand="0" w:oddHBand="0" w:evenHBand="0" w:firstRowFirstColumn="0" w:firstRowLastColumn="0" w:lastRowFirstColumn="0" w:lastRowLastColumn="0"/>
            <w:tcW w:w="534" w:type="dxa"/>
            <w:vAlign w:val="center"/>
          </w:tcPr>
          <w:p w:rsidR="00180AB9" w:rsidRPr="00180AB9" w:rsidRDefault="00180AB9" w:rsidP="00A11BF1">
            <w:pPr>
              <w:pStyle w:val="NoSpacing"/>
              <w:rPr>
                <w:rFonts w:cstheme="minorHAnsi"/>
                <w:b w:val="0"/>
                <w:sz w:val="22"/>
              </w:rPr>
            </w:pPr>
            <w:r w:rsidRPr="00180AB9">
              <w:rPr>
                <w:rFonts w:cstheme="minorHAnsi"/>
                <w:b w:val="0"/>
                <w:sz w:val="22"/>
              </w:rPr>
              <w:t>3</w:t>
            </w:r>
          </w:p>
        </w:tc>
        <w:tc>
          <w:tcPr>
            <w:tcW w:w="8708" w:type="dxa"/>
            <w:vAlign w:val="center"/>
          </w:tcPr>
          <w:p w:rsidR="00180AB9" w:rsidRDefault="00180AB9" w:rsidP="00A11BF1">
            <w:pPr>
              <w:pStyle w:val="NoSpacing"/>
              <w:cnfStyle w:val="000000100000" w:firstRow="0" w:lastRow="0" w:firstColumn="0" w:lastColumn="0" w:oddVBand="0" w:evenVBand="0" w:oddHBand="1" w:evenHBand="0" w:firstRowFirstColumn="0" w:firstRowLastColumn="0" w:lastRowFirstColumn="0" w:lastRowLastColumn="0"/>
              <w:rPr>
                <w:rFonts w:cstheme="minorHAnsi"/>
                <w:sz w:val="22"/>
              </w:rPr>
            </w:pPr>
            <w:r w:rsidRPr="00180AB9">
              <w:rPr>
                <w:rFonts w:cstheme="minorHAnsi"/>
                <w:sz w:val="22"/>
                <w:highlight w:val="yellow"/>
              </w:rPr>
              <w:t>Describe any special considerations for use in the specialty, eg, legal requirements, clinical requirements, working arrangements</w:t>
            </w:r>
          </w:p>
        </w:tc>
      </w:tr>
      <w:tr w:rsidR="00A11BF1" w:rsidRPr="006050FC" w:rsidTr="00A11BF1">
        <w:trPr>
          <w:trHeight w:val="399"/>
        </w:trPr>
        <w:tc>
          <w:tcPr>
            <w:cnfStyle w:val="001000000000" w:firstRow="0" w:lastRow="0" w:firstColumn="1" w:lastColumn="0" w:oddVBand="0" w:evenVBand="0" w:oddHBand="0" w:evenHBand="0" w:firstRowFirstColumn="0" w:firstRowLastColumn="0" w:lastRowFirstColumn="0" w:lastRowLastColumn="0"/>
            <w:tcW w:w="9242" w:type="dxa"/>
            <w:gridSpan w:val="2"/>
            <w:tcBorders>
              <w:left w:val="nil"/>
              <w:right w:val="nil"/>
            </w:tcBorders>
            <w:shd w:val="clear" w:color="auto" w:fill="FFFFFF" w:themeFill="background1"/>
            <w:vAlign w:val="center"/>
          </w:tcPr>
          <w:p w:rsidR="00A11BF1" w:rsidRDefault="00A11BF1" w:rsidP="00A11BF1">
            <w:pPr>
              <w:pStyle w:val="NoSpacing"/>
              <w:rPr>
                <w:rFonts w:cstheme="minorHAnsi"/>
                <w:color w:val="FFFFFF" w:themeColor="background1"/>
                <w:sz w:val="22"/>
              </w:rPr>
            </w:pPr>
          </w:p>
          <w:p w:rsidR="002C58B4" w:rsidRPr="00EA59A5" w:rsidRDefault="002C58B4" w:rsidP="00A11BF1">
            <w:pPr>
              <w:pStyle w:val="NoSpacing"/>
              <w:rPr>
                <w:rFonts w:cstheme="minorHAnsi"/>
                <w:color w:val="FFFFFF" w:themeColor="background1"/>
                <w:sz w:val="22"/>
              </w:rPr>
            </w:pPr>
          </w:p>
        </w:tc>
      </w:tr>
      <w:tr w:rsidR="00A11BF1" w:rsidRPr="006050FC" w:rsidTr="00A11B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4F81BD" w:themeFill="accent1"/>
            <w:vAlign w:val="center"/>
          </w:tcPr>
          <w:p w:rsidR="00A11BF1" w:rsidRPr="00EA59A5" w:rsidRDefault="00323C09" w:rsidP="00A11BF1">
            <w:pPr>
              <w:pStyle w:val="NoSpacing"/>
              <w:rPr>
                <w:rFonts w:cstheme="minorHAnsi"/>
                <w:color w:val="FFFFFF" w:themeColor="background1"/>
                <w:sz w:val="22"/>
              </w:rPr>
            </w:pPr>
            <w:r>
              <w:rPr>
                <w:rFonts w:cstheme="minorHAnsi"/>
                <w:color w:val="FFFFFF" w:themeColor="background1"/>
                <w:sz w:val="22"/>
              </w:rPr>
              <w:t>Near Me consultation</w:t>
            </w:r>
          </w:p>
        </w:tc>
      </w:tr>
      <w:tr w:rsidR="00A11BF1" w:rsidRPr="006050FC" w:rsidTr="00746BA5">
        <w:trPr>
          <w:trHeight w:val="2847"/>
        </w:trPr>
        <w:tc>
          <w:tcPr>
            <w:cnfStyle w:val="001000000000" w:firstRow="0" w:lastRow="0" w:firstColumn="1" w:lastColumn="0" w:oddVBand="0" w:evenVBand="0" w:oddHBand="0" w:evenHBand="0" w:firstRowFirstColumn="0" w:firstRowLastColumn="0" w:lastRowFirstColumn="0" w:lastRowLastColumn="0"/>
            <w:tcW w:w="534" w:type="dxa"/>
            <w:vAlign w:val="center"/>
          </w:tcPr>
          <w:p w:rsidR="00A11BF1" w:rsidRPr="006050FC" w:rsidRDefault="00A11BF1" w:rsidP="00A11BF1">
            <w:pPr>
              <w:pStyle w:val="NoSpacing"/>
              <w:rPr>
                <w:rFonts w:cstheme="minorHAnsi"/>
                <w:b w:val="0"/>
                <w:sz w:val="22"/>
              </w:rPr>
            </w:pPr>
            <w:r>
              <w:rPr>
                <w:rFonts w:cstheme="minorHAnsi"/>
                <w:b w:val="0"/>
                <w:sz w:val="22"/>
              </w:rPr>
              <w:lastRenderedPageBreak/>
              <w:t>1</w:t>
            </w:r>
          </w:p>
        </w:tc>
        <w:tc>
          <w:tcPr>
            <w:tcW w:w="8708" w:type="dxa"/>
            <w:vAlign w:val="center"/>
          </w:tcPr>
          <w:p w:rsidR="00A11BF1" w:rsidRDefault="00323C09"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Prior to the consultation, ensure you have:</w:t>
            </w:r>
          </w:p>
          <w:p w:rsidR="00323C09" w:rsidRDefault="00323C09"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p>
          <w:p w:rsidR="00323C09" w:rsidRDefault="00323C09" w:rsidP="00323C09">
            <w:pPr>
              <w:pStyle w:val="NoSpacing"/>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Video consulting equipment</w:t>
            </w:r>
          </w:p>
          <w:p w:rsidR="00323C09" w:rsidRDefault="00323C09" w:rsidP="00323C09">
            <w:pPr>
              <w:pStyle w:val="NoSpacing"/>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Near Me username and password</w:t>
            </w:r>
          </w:p>
          <w:p w:rsidR="00323C09" w:rsidRDefault="00323C09" w:rsidP="00323C09">
            <w:pPr>
              <w:pStyle w:val="NoSpacing"/>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Provide the patient with the URL for where to attend their Near Me appointment </w:t>
            </w:r>
            <w:r w:rsidRPr="00323C09">
              <w:rPr>
                <w:rFonts w:cstheme="minorHAnsi"/>
                <w:sz w:val="22"/>
                <w:highlight w:val="yellow"/>
              </w:rPr>
              <w:t>insert details of how this will be provided</w:t>
            </w:r>
            <w:r>
              <w:rPr>
                <w:rFonts w:cstheme="minorHAnsi"/>
                <w:sz w:val="22"/>
              </w:rPr>
              <w:t xml:space="preserve"> and the patient information website </w:t>
            </w:r>
            <w:hyperlink r:id="rId14" w:history="1">
              <w:r w:rsidRPr="00B3466F">
                <w:rPr>
                  <w:rStyle w:val="Hyperlink"/>
                  <w:rFonts w:cstheme="minorHAnsi"/>
                  <w:sz w:val="22"/>
                </w:rPr>
                <w:t>https://nearme.scot</w:t>
              </w:r>
            </w:hyperlink>
            <w:r>
              <w:rPr>
                <w:rFonts w:cstheme="minorHAnsi"/>
                <w:sz w:val="22"/>
              </w:rPr>
              <w:t xml:space="preserve">  </w:t>
            </w:r>
          </w:p>
          <w:p w:rsidR="00323C09" w:rsidRDefault="00323C09" w:rsidP="00323C09">
            <w:pPr>
              <w:pStyle w:val="NoSpacing"/>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rPr>
            </w:pPr>
          </w:p>
          <w:p w:rsidR="00323C09" w:rsidRPr="00323C09" w:rsidRDefault="00323C09" w:rsidP="00323C09">
            <w:pPr>
              <w:pStyle w:val="NoSpacing"/>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highlight w:val="yellow"/>
              </w:rPr>
            </w:pPr>
            <w:r w:rsidRPr="00323C09">
              <w:rPr>
                <w:rFonts w:cstheme="minorHAnsi"/>
                <w:sz w:val="22"/>
                <w:highlight w:val="yellow"/>
              </w:rPr>
              <w:t>List everything that is required for the specialty</w:t>
            </w:r>
          </w:p>
          <w:p w:rsidR="00323C09" w:rsidRPr="006050FC" w:rsidRDefault="00323C09" w:rsidP="00323C09">
            <w:pPr>
              <w:pStyle w:val="NoSpacing"/>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11BF1" w:rsidRPr="006050FC" w:rsidTr="00746BA5">
        <w:trPr>
          <w:cnfStyle w:val="000000100000" w:firstRow="0" w:lastRow="0" w:firstColumn="0" w:lastColumn="0" w:oddVBand="0" w:evenVBand="0" w:oddHBand="1" w:evenHBand="0" w:firstRowFirstColumn="0" w:firstRowLastColumn="0" w:lastRowFirstColumn="0" w:lastRowLastColumn="0"/>
          <w:trHeight w:val="2817"/>
        </w:trPr>
        <w:tc>
          <w:tcPr>
            <w:cnfStyle w:val="001000000000" w:firstRow="0" w:lastRow="0" w:firstColumn="1" w:lastColumn="0" w:oddVBand="0" w:evenVBand="0" w:oddHBand="0" w:evenHBand="0" w:firstRowFirstColumn="0" w:firstRowLastColumn="0" w:lastRowFirstColumn="0" w:lastRowLastColumn="0"/>
            <w:tcW w:w="534" w:type="dxa"/>
            <w:vAlign w:val="center"/>
          </w:tcPr>
          <w:p w:rsidR="00A11BF1" w:rsidRPr="006050FC" w:rsidRDefault="00A11BF1" w:rsidP="00A11BF1">
            <w:pPr>
              <w:pStyle w:val="NoSpacing"/>
              <w:rPr>
                <w:rFonts w:cstheme="minorHAnsi"/>
                <w:b w:val="0"/>
                <w:sz w:val="22"/>
              </w:rPr>
            </w:pPr>
            <w:r>
              <w:rPr>
                <w:rFonts w:cstheme="minorHAnsi"/>
                <w:b w:val="0"/>
                <w:sz w:val="22"/>
              </w:rPr>
              <w:t>2</w:t>
            </w:r>
          </w:p>
        </w:tc>
        <w:tc>
          <w:tcPr>
            <w:tcW w:w="8708" w:type="dxa"/>
            <w:vAlign w:val="center"/>
          </w:tcPr>
          <w:p w:rsidR="00323C09" w:rsidRDefault="00323C09" w:rsidP="00323C09">
            <w:pPr>
              <w:pStyle w:val="NoSpacing"/>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At the time of the consultation:</w:t>
            </w:r>
          </w:p>
          <w:p w:rsidR="00746BA5" w:rsidRPr="006050FC" w:rsidRDefault="00746BA5" w:rsidP="00323C09">
            <w:pPr>
              <w:pStyle w:val="NoSpacing"/>
              <w:cnfStyle w:val="000000100000" w:firstRow="0" w:lastRow="0" w:firstColumn="0" w:lastColumn="0" w:oddVBand="0" w:evenVBand="0" w:oddHBand="1" w:evenHBand="0" w:firstRowFirstColumn="0" w:firstRowLastColumn="0" w:lastRowFirstColumn="0" w:lastRowLastColumn="0"/>
              <w:rPr>
                <w:rFonts w:cstheme="minorHAnsi"/>
                <w:sz w:val="22"/>
              </w:rPr>
            </w:pPr>
          </w:p>
          <w:p w:rsidR="00323C09" w:rsidRPr="00323C09" w:rsidRDefault="00323C09" w:rsidP="00323C09">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2"/>
              </w:rPr>
            </w:pPr>
            <w:r w:rsidRPr="00323C09">
              <w:rPr>
                <w:rFonts w:cstheme="minorHAnsi"/>
                <w:sz w:val="22"/>
              </w:rPr>
              <w:t xml:space="preserve">Log into Near Me at  </w:t>
            </w:r>
            <w:hyperlink r:id="rId15" w:history="1">
              <w:r w:rsidRPr="00323C09">
                <w:rPr>
                  <w:rStyle w:val="Hyperlink"/>
                  <w:rFonts w:cstheme="minorHAnsi"/>
                  <w:sz w:val="22"/>
                </w:rPr>
                <w:t>https://nhs.attendanywhere.com/</w:t>
              </w:r>
            </w:hyperlink>
          </w:p>
          <w:p w:rsidR="00323C09" w:rsidRDefault="00323C09" w:rsidP="00323C09">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2"/>
              </w:rPr>
            </w:pPr>
            <w:r w:rsidRPr="006050FC">
              <w:rPr>
                <w:rFonts w:cstheme="minorHAnsi"/>
                <w:sz w:val="22"/>
              </w:rPr>
              <w:t>Check equipment works before starting the clinic (using “test my equipment” button in the waiting area)</w:t>
            </w:r>
          </w:p>
          <w:p w:rsidR="00323C09" w:rsidRPr="006050FC" w:rsidRDefault="00323C09" w:rsidP="00323C09">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2"/>
              </w:rPr>
            </w:pPr>
          </w:p>
          <w:p w:rsidR="00323C09" w:rsidRPr="00323C09" w:rsidRDefault="00323C09" w:rsidP="00323C09">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2"/>
                <w:highlight w:val="yellow"/>
              </w:rPr>
            </w:pPr>
            <w:r w:rsidRPr="00323C09">
              <w:rPr>
                <w:rFonts w:cstheme="minorHAnsi"/>
                <w:sz w:val="22"/>
                <w:highlight w:val="yellow"/>
              </w:rPr>
              <w:t>List everything that is required for the specialty</w:t>
            </w:r>
          </w:p>
          <w:p w:rsidR="00A11BF1" w:rsidRPr="006050FC" w:rsidRDefault="00A11BF1" w:rsidP="00323C09">
            <w:pPr>
              <w:pStyle w:val="NoSpacing"/>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A11BF1" w:rsidRPr="006050FC" w:rsidTr="00746BA5">
        <w:trPr>
          <w:trHeight w:val="2673"/>
        </w:trPr>
        <w:tc>
          <w:tcPr>
            <w:cnfStyle w:val="001000000000" w:firstRow="0" w:lastRow="0" w:firstColumn="1" w:lastColumn="0" w:oddVBand="0" w:evenVBand="0" w:oddHBand="0" w:evenHBand="0" w:firstRowFirstColumn="0" w:firstRowLastColumn="0" w:lastRowFirstColumn="0" w:lastRowLastColumn="0"/>
            <w:tcW w:w="534" w:type="dxa"/>
            <w:vAlign w:val="center"/>
          </w:tcPr>
          <w:p w:rsidR="00A11BF1" w:rsidRPr="006050FC" w:rsidRDefault="00A11BF1" w:rsidP="00A11BF1">
            <w:pPr>
              <w:pStyle w:val="NoSpacing"/>
              <w:rPr>
                <w:rFonts w:cstheme="minorHAnsi"/>
                <w:b w:val="0"/>
                <w:sz w:val="22"/>
              </w:rPr>
            </w:pPr>
            <w:r>
              <w:rPr>
                <w:rFonts w:cstheme="minorHAnsi"/>
                <w:b w:val="0"/>
                <w:sz w:val="22"/>
              </w:rPr>
              <w:t>3</w:t>
            </w:r>
          </w:p>
        </w:tc>
        <w:tc>
          <w:tcPr>
            <w:tcW w:w="8708" w:type="dxa"/>
            <w:vAlign w:val="center"/>
          </w:tcPr>
          <w:p w:rsidR="00A11BF1" w:rsidRDefault="00323C09"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After the consultation:</w:t>
            </w:r>
          </w:p>
          <w:p w:rsidR="00746BA5" w:rsidRDefault="00746BA5"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p>
          <w:p w:rsidR="00323C09" w:rsidRDefault="00323C09" w:rsidP="00323C09">
            <w:pPr>
              <w:pStyle w:val="NoSpacing"/>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Make a clinical record of the consultation in </w:t>
            </w:r>
            <w:r w:rsidRPr="00323C09">
              <w:rPr>
                <w:rFonts w:cstheme="minorHAnsi"/>
                <w:sz w:val="22"/>
                <w:highlight w:val="yellow"/>
              </w:rPr>
              <w:t>insert details</w:t>
            </w:r>
          </w:p>
          <w:p w:rsidR="006C7B00" w:rsidRDefault="006C7B00" w:rsidP="00323C09">
            <w:pPr>
              <w:pStyle w:val="NoSpacing"/>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2"/>
              </w:rPr>
            </w:pPr>
          </w:p>
          <w:p w:rsidR="00323C09" w:rsidRPr="00323C09" w:rsidRDefault="00323C09" w:rsidP="00323C09">
            <w:pPr>
              <w:pStyle w:val="NoSpacing"/>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2"/>
                <w:highlight w:val="yellow"/>
              </w:rPr>
            </w:pPr>
            <w:r w:rsidRPr="00323C09">
              <w:rPr>
                <w:rFonts w:cstheme="minorHAnsi"/>
                <w:sz w:val="22"/>
                <w:highlight w:val="yellow"/>
              </w:rPr>
              <w:t>Insert details of any follow up (eg, prescription arrangements)</w:t>
            </w:r>
          </w:p>
          <w:p w:rsidR="00323C09" w:rsidRDefault="00323C09" w:rsidP="00323C09">
            <w:pPr>
              <w:pStyle w:val="NoSpacing"/>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2"/>
              </w:rPr>
            </w:pPr>
          </w:p>
          <w:p w:rsidR="00323C09" w:rsidRDefault="00323C09"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p>
          <w:p w:rsidR="00323C09" w:rsidRPr="006050FC" w:rsidRDefault="00323C09" w:rsidP="00A11BF1">
            <w:pPr>
              <w:pStyle w:val="NoSpacing"/>
              <w:cnfStyle w:val="000000000000" w:firstRow="0" w:lastRow="0" w:firstColumn="0" w:lastColumn="0" w:oddVBand="0" w:evenVBand="0" w:oddHBand="0" w:evenHBand="0" w:firstRowFirstColumn="0" w:firstRowLastColumn="0" w:lastRowFirstColumn="0" w:lastRowLastColumn="0"/>
              <w:rPr>
                <w:rFonts w:cstheme="minorHAnsi"/>
                <w:sz w:val="22"/>
              </w:rPr>
            </w:pPr>
          </w:p>
        </w:tc>
      </w:tr>
    </w:tbl>
    <w:p w:rsidR="00F56132" w:rsidRDefault="00F56132" w:rsidP="00EA59A5"/>
    <w:p w:rsidR="00180AB9" w:rsidRDefault="00180AB9" w:rsidP="00EA59A5"/>
    <w:p w:rsidR="00067B6B" w:rsidRDefault="00067B6B">
      <w:r>
        <w:br w:type="page"/>
      </w:r>
    </w:p>
    <w:p w:rsidR="00180AB9" w:rsidRDefault="00180AB9" w:rsidP="00180AB9">
      <w:pPr>
        <w:pStyle w:val="Heading3"/>
      </w:pPr>
      <w:r>
        <w:t>Clinical pathway</w:t>
      </w:r>
    </w:p>
    <w:p w:rsidR="00180AB9" w:rsidRPr="00180AB9" w:rsidRDefault="00180AB9" w:rsidP="00EA59A5">
      <w:pPr>
        <w:rPr>
          <w:sz w:val="24"/>
        </w:rPr>
      </w:pPr>
    </w:p>
    <w:p w:rsidR="00180AB9" w:rsidRDefault="00180AB9">
      <w:pPr>
        <w:rPr>
          <w:caps/>
          <w:color w:val="243F60" w:themeColor="accent1" w:themeShade="7F"/>
          <w:spacing w:val="15"/>
          <w:sz w:val="22"/>
          <w:szCs w:val="22"/>
        </w:rPr>
      </w:pPr>
      <w:r w:rsidRPr="00180AB9">
        <w:rPr>
          <w:sz w:val="22"/>
          <w:highlight w:val="yellow"/>
        </w:rPr>
        <w:t xml:space="preserve">Insert clinical pathway (flowchart) if available – </w:t>
      </w:r>
      <w:r w:rsidRPr="00180AB9">
        <w:rPr>
          <w:i/>
          <w:sz w:val="22"/>
          <w:highlight w:val="yellow"/>
        </w:rPr>
        <w:t>optional</w:t>
      </w:r>
      <w:r w:rsidRPr="00180AB9">
        <w:rPr>
          <w:i/>
          <w:sz w:val="22"/>
        </w:rPr>
        <w:t xml:space="preserve"> </w:t>
      </w:r>
      <w:r>
        <w:br w:type="page"/>
      </w:r>
    </w:p>
    <w:p w:rsidR="009F541F" w:rsidRPr="006050FC" w:rsidRDefault="00180AB9" w:rsidP="009F541F">
      <w:pPr>
        <w:pStyle w:val="Heading3"/>
      </w:pPr>
      <w:r>
        <w:lastRenderedPageBreak/>
        <w:t>Appendix</w:t>
      </w:r>
      <w:r w:rsidR="009F541F">
        <w:t>: Further information</w:t>
      </w:r>
    </w:p>
    <w:p w:rsidR="001B0679" w:rsidRDefault="001B0679" w:rsidP="00B8712A">
      <w:pPr>
        <w:jc w:val="both"/>
        <w:rPr>
          <w:sz w:val="22"/>
        </w:rPr>
      </w:pPr>
    </w:p>
    <w:p w:rsidR="00180AB9" w:rsidRDefault="00180AB9" w:rsidP="00180AB9">
      <w:pPr>
        <w:pStyle w:val="ListParagraph"/>
        <w:numPr>
          <w:ilvl w:val="0"/>
          <w:numId w:val="47"/>
        </w:numPr>
        <w:jc w:val="both"/>
        <w:rPr>
          <w:sz w:val="22"/>
        </w:rPr>
      </w:pPr>
      <w:r>
        <w:rPr>
          <w:sz w:val="22"/>
        </w:rPr>
        <w:t>Near Me implementation guidance in multiple care settings (via TEC):</w:t>
      </w:r>
    </w:p>
    <w:p w:rsidR="00180AB9" w:rsidRPr="00AC5A5C" w:rsidRDefault="00AC5A5C" w:rsidP="00180AB9">
      <w:pPr>
        <w:pStyle w:val="ListParagraph"/>
        <w:jc w:val="both"/>
        <w:rPr>
          <w:sz w:val="22"/>
        </w:rPr>
      </w:pPr>
      <w:hyperlink r:id="rId16" w:history="1">
        <w:r w:rsidRPr="00AC5A5C">
          <w:rPr>
            <w:rStyle w:val="Hyperlink"/>
            <w:sz w:val="22"/>
          </w:rPr>
          <w:t>https://tec.scot/programme-areas/near-me/guidance-notes</w:t>
        </w:r>
      </w:hyperlink>
      <w:r w:rsidRPr="00AC5A5C">
        <w:rPr>
          <w:sz w:val="22"/>
        </w:rPr>
        <w:t xml:space="preserve"> </w:t>
      </w:r>
    </w:p>
    <w:p w:rsidR="00AC5A5C" w:rsidRPr="00180AB9" w:rsidRDefault="00AC5A5C" w:rsidP="00180AB9">
      <w:pPr>
        <w:pStyle w:val="ListParagraph"/>
        <w:jc w:val="both"/>
        <w:rPr>
          <w:sz w:val="22"/>
        </w:rPr>
      </w:pPr>
    </w:p>
    <w:p w:rsidR="00180AB9" w:rsidRDefault="00180AB9" w:rsidP="00180AB9">
      <w:pPr>
        <w:pStyle w:val="ListParagraph"/>
        <w:numPr>
          <w:ilvl w:val="0"/>
          <w:numId w:val="47"/>
        </w:numPr>
        <w:jc w:val="both"/>
        <w:rPr>
          <w:sz w:val="22"/>
        </w:rPr>
      </w:pPr>
      <w:r>
        <w:rPr>
          <w:sz w:val="22"/>
        </w:rPr>
        <w:t>Training on Near Me video consulting (via NHS Education for Scotland):</w:t>
      </w:r>
    </w:p>
    <w:p w:rsidR="00180AB9" w:rsidRDefault="00A36B23" w:rsidP="00180AB9">
      <w:pPr>
        <w:pStyle w:val="ListParagraph"/>
        <w:jc w:val="both"/>
        <w:rPr>
          <w:sz w:val="22"/>
        </w:rPr>
      </w:pPr>
      <w:hyperlink r:id="rId17" w:history="1">
        <w:r w:rsidR="00180AB9" w:rsidRPr="00B3466F">
          <w:rPr>
            <w:rStyle w:val="Hyperlink"/>
            <w:sz w:val="22"/>
          </w:rPr>
          <w:t>https://learn.nes.nhs.scot/28943/coronavirus-covid-19/remote-consulting</w:t>
        </w:r>
      </w:hyperlink>
      <w:r w:rsidR="00180AB9">
        <w:rPr>
          <w:sz w:val="22"/>
        </w:rPr>
        <w:t xml:space="preserve"> </w:t>
      </w:r>
    </w:p>
    <w:p w:rsidR="00180AB9" w:rsidRDefault="00180AB9" w:rsidP="00180AB9">
      <w:pPr>
        <w:pStyle w:val="ListParagraph"/>
        <w:jc w:val="both"/>
        <w:rPr>
          <w:sz w:val="22"/>
        </w:rPr>
      </w:pPr>
    </w:p>
    <w:p w:rsidR="00D846C5" w:rsidRDefault="00D846C5" w:rsidP="00180AB9">
      <w:pPr>
        <w:pStyle w:val="ListParagraph"/>
        <w:numPr>
          <w:ilvl w:val="0"/>
          <w:numId w:val="47"/>
        </w:numPr>
        <w:jc w:val="both"/>
        <w:rPr>
          <w:sz w:val="22"/>
        </w:rPr>
      </w:pPr>
      <w:r>
        <w:rPr>
          <w:sz w:val="22"/>
        </w:rPr>
        <w:t xml:space="preserve">Patient information: </w:t>
      </w:r>
      <w:hyperlink r:id="rId18" w:history="1">
        <w:r w:rsidRPr="00B3466F">
          <w:rPr>
            <w:rStyle w:val="Hyperlink"/>
            <w:sz w:val="22"/>
          </w:rPr>
          <w:t>https://nearme.scot</w:t>
        </w:r>
      </w:hyperlink>
    </w:p>
    <w:p w:rsidR="00D846C5" w:rsidRDefault="00D846C5" w:rsidP="00D846C5">
      <w:pPr>
        <w:pStyle w:val="ListParagraph"/>
        <w:jc w:val="both"/>
        <w:rPr>
          <w:sz w:val="22"/>
        </w:rPr>
      </w:pPr>
    </w:p>
    <w:p w:rsidR="00F40D53" w:rsidRPr="00D846C5" w:rsidRDefault="00A36B23" w:rsidP="00D846C5">
      <w:pPr>
        <w:pStyle w:val="ListParagraph"/>
        <w:numPr>
          <w:ilvl w:val="0"/>
          <w:numId w:val="47"/>
        </w:numPr>
        <w:jc w:val="both"/>
        <w:rPr>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38.15pt;margin-top:10.25pt;width:77.3pt;height:50.25pt;z-index:252099584;mso-position-horizontal-relative:text;mso-position-vertical-relative:text">
            <v:imagedata r:id="rId19" o:title=""/>
          </v:shape>
          <o:OLEObject Type="Embed" ProgID="AcroExch.Document.DC" ShapeID="_x0000_s1030" DrawAspect="Icon" ObjectID="_1689144458" r:id="rId20"/>
        </w:object>
      </w:r>
      <w:r>
        <w:rPr>
          <w:noProof/>
        </w:rPr>
        <w:object w:dxaOrig="1440" w:dyaOrig="1440">
          <v:shape id="_x0000_s1031" type="#_x0000_t75" style="position:absolute;left:0;text-align:left;margin-left:175.65pt;margin-top:10.25pt;width:77.3pt;height:50.25pt;z-index:252101632;mso-position-horizontal-relative:text;mso-position-vertical-relative:text">
            <v:imagedata r:id="rId21" o:title=""/>
          </v:shape>
          <o:OLEObject Type="Embed" ProgID="AcroExch.Document.DC" ShapeID="_x0000_s1031" DrawAspect="Icon" ObjectID="_1689144459" r:id="rId22"/>
        </w:object>
      </w:r>
      <w:r w:rsidR="00D550F4" w:rsidRPr="00D846C5">
        <w:rPr>
          <w:sz w:val="22"/>
        </w:rPr>
        <w:t>Posters for clinician walls</w:t>
      </w:r>
    </w:p>
    <w:p w:rsidR="00D550F4" w:rsidRPr="006050FC" w:rsidRDefault="00D550F4" w:rsidP="00D550F4">
      <w:pPr>
        <w:pStyle w:val="ListParagraph"/>
        <w:jc w:val="both"/>
        <w:rPr>
          <w:sz w:val="22"/>
        </w:rPr>
      </w:pPr>
    </w:p>
    <w:p w:rsidR="001B0679" w:rsidRDefault="001B0679" w:rsidP="00D550F4">
      <w:pPr>
        <w:pStyle w:val="ListParagraph"/>
        <w:jc w:val="both"/>
        <w:rPr>
          <w:sz w:val="22"/>
        </w:rPr>
      </w:pPr>
    </w:p>
    <w:p w:rsidR="00D846C5" w:rsidRDefault="00D846C5" w:rsidP="00D550F4">
      <w:pPr>
        <w:pStyle w:val="ListParagraph"/>
        <w:jc w:val="both"/>
        <w:rPr>
          <w:sz w:val="22"/>
        </w:rPr>
      </w:pPr>
    </w:p>
    <w:p w:rsidR="00D846C5" w:rsidRPr="006050FC" w:rsidRDefault="00D846C5" w:rsidP="00D550F4">
      <w:pPr>
        <w:pStyle w:val="ListParagraph"/>
        <w:jc w:val="both"/>
        <w:rPr>
          <w:sz w:val="22"/>
        </w:rPr>
      </w:pPr>
    </w:p>
    <w:p w:rsidR="00F40D53" w:rsidRPr="00D846C5" w:rsidRDefault="00D846C5" w:rsidP="00D846C5">
      <w:pPr>
        <w:pStyle w:val="ListParagraph"/>
        <w:numPr>
          <w:ilvl w:val="0"/>
          <w:numId w:val="47"/>
        </w:numPr>
        <w:jc w:val="both"/>
        <w:rPr>
          <w:sz w:val="22"/>
          <w:highlight w:val="yellow"/>
        </w:rPr>
      </w:pPr>
      <w:r w:rsidRPr="00D846C5">
        <w:rPr>
          <w:sz w:val="22"/>
          <w:highlight w:val="yellow"/>
        </w:rPr>
        <w:t>Insert any other information for clinical specialty</w:t>
      </w:r>
    </w:p>
    <w:p w:rsidR="00937186" w:rsidRPr="006050FC" w:rsidRDefault="00937186" w:rsidP="00937186">
      <w:pPr>
        <w:jc w:val="both"/>
        <w:rPr>
          <w:sz w:val="22"/>
        </w:rPr>
      </w:pPr>
    </w:p>
    <w:p w:rsidR="00B8712A" w:rsidRPr="006050FC" w:rsidRDefault="00B8712A" w:rsidP="00D63EA4">
      <w:pPr>
        <w:rPr>
          <w:sz w:val="22"/>
        </w:rPr>
      </w:pPr>
    </w:p>
    <w:p w:rsidR="004A02D4" w:rsidRDefault="004A02D4" w:rsidP="004A02D4">
      <w:pPr>
        <w:spacing w:before="0" w:after="0" w:line="240" w:lineRule="auto"/>
        <w:rPr>
          <w:sz w:val="22"/>
        </w:rPr>
      </w:pPr>
    </w:p>
    <w:tbl>
      <w:tblPr>
        <w:tblStyle w:val="TableGrid"/>
        <w:tblW w:w="0" w:type="auto"/>
        <w:tblLook w:val="04A0" w:firstRow="1" w:lastRow="0" w:firstColumn="1" w:lastColumn="0" w:noHBand="0" w:noVBand="1"/>
      </w:tblPr>
      <w:tblGrid>
        <w:gridCol w:w="9242"/>
      </w:tblGrid>
      <w:tr w:rsidR="00D846C5" w:rsidTr="004A02D4">
        <w:tc>
          <w:tcPr>
            <w:tcW w:w="9242" w:type="dxa"/>
          </w:tcPr>
          <w:p w:rsidR="003E3D89" w:rsidRDefault="00D846C5" w:rsidP="004A02D4">
            <w:pPr>
              <w:rPr>
                <w:b/>
                <w:sz w:val="22"/>
              </w:rPr>
            </w:pPr>
            <w:r>
              <w:rPr>
                <w:b/>
                <w:sz w:val="22"/>
              </w:rPr>
              <w:t>Specialty guidance produced by:</w:t>
            </w:r>
          </w:p>
          <w:p w:rsidR="003E3D89" w:rsidRDefault="00D846C5" w:rsidP="004A02D4">
            <w:pPr>
              <w:rPr>
                <w:sz w:val="22"/>
              </w:rPr>
            </w:pPr>
            <w:r w:rsidRPr="00D846C5">
              <w:rPr>
                <w:sz w:val="22"/>
                <w:highlight w:val="yellow"/>
              </w:rPr>
              <w:t xml:space="preserve">Insert details </w:t>
            </w:r>
            <w:r w:rsidRPr="003876C8">
              <w:rPr>
                <w:sz w:val="22"/>
                <w:highlight w:val="yellow"/>
              </w:rPr>
              <w:t>here</w:t>
            </w:r>
            <w:r w:rsidR="003876C8" w:rsidRPr="003876C8">
              <w:rPr>
                <w:sz w:val="22"/>
                <w:highlight w:val="yellow"/>
              </w:rPr>
              <w:t xml:space="preserve"> (name/group name, organisation, contact details</w:t>
            </w:r>
            <w:r w:rsidR="003876C8">
              <w:rPr>
                <w:sz w:val="22"/>
                <w:highlight w:val="yellow"/>
              </w:rPr>
              <w:t xml:space="preserve"> for queries</w:t>
            </w:r>
            <w:r w:rsidR="003876C8" w:rsidRPr="003876C8">
              <w:rPr>
                <w:sz w:val="22"/>
                <w:highlight w:val="yellow"/>
              </w:rPr>
              <w:t>)</w:t>
            </w:r>
          </w:p>
          <w:p w:rsidR="003876C8" w:rsidRPr="003876C8" w:rsidRDefault="003E3D89" w:rsidP="004A02D4">
            <w:pPr>
              <w:rPr>
                <w:sz w:val="22"/>
              </w:rPr>
            </w:pPr>
            <w:r w:rsidRPr="003876C8">
              <w:rPr>
                <w:b/>
                <w:sz w:val="22"/>
              </w:rPr>
              <w:t>Reviewed by</w:t>
            </w:r>
            <w:r w:rsidRPr="003876C8">
              <w:rPr>
                <w:sz w:val="22"/>
              </w:rPr>
              <w:t xml:space="preserve">: </w:t>
            </w:r>
          </w:p>
          <w:p w:rsidR="003E3D89" w:rsidRDefault="003876C8" w:rsidP="004A02D4">
            <w:pPr>
              <w:rPr>
                <w:sz w:val="22"/>
              </w:rPr>
            </w:pPr>
            <w:r>
              <w:rPr>
                <w:sz w:val="22"/>
                <w:highlight w:val="yellow"/>
              </w:rPr>
              <w:t>I</w:t>
            </w:r>
            <w:r w:rsidR="003E3D89" w:rsidRPr="003E3D89">
              <w:rPr>
                <w:sz w:val="22"/>
                <w:highlight w:val="yellow"/>
              </w:rPr>
              <w:t>nsert details here (e</w:t>
            </w:r>
            <w:r w:rsidR="00AC5A5C">
              <w:rPr>
                <w:sz w:val="22"/>
                <w:highlight w:val="yellow"/>
              </w:rPr>
              <w:t>.</w:t>
            </w:r>
            <w:r w:rsidR="003E3D89" w:rsidRPr="003E3D89">
              <w:rPr>
                <w:sz w:val="22"/>
                <w:highlight w:val="yellow"/>
              </w:rPr>
              <w:t>g, clinical lead</w:t>
            </w:r>
            <w:r>
              <w:rPr>
                <w:sz w:val="22"/>
                <w:highlight w:val="yellow"/>
              </w:rPr>
              <w:t xml:space="preserve"> within organisation</w:t>
            </w:r>
            <w:r w:rsidR="003E3D89" w:rsidRPr="003E3D89">
              <w:rPr>
                <w:sz w:val="22"/>
                <w:highlight w:val="yellow"/>
              </w:rPr>
              <w:t>, professional body)</w:t>
            </w:r>
          </w:p>
          <w:p w:rsidR="00D846C5" w:rsidRPr="00D846C5" w:rsidRDefault="003E3D89" w:rsidP="004A02D4">
            <w:pPr>
              <w:rPr>
                <w:sz w:val="22"/>
              </w:rPr>
            </w:pPr>
            <w:r>
              <w:rPr>
                <w:sz w:val="22"/>
              </w:rPr>
              <w:t>The author and reviewer are responsible for the clinical accuracy of the document</w:t>
            </w:r>
          </w:p>
        </w:tc>
      </w:tr>
      <w:tr w:rsidR="004A02D4" w:rsidTr="004A02D4">
        <w:tc>
          <w:tcPr>
            <w:tcW w:w="9242" w:type="dxa"/>
          </w:tcPr>
          <w:p w:rsidR="004A02D4" w:rsidRPr="00A81D99" w:rsidRDefault="004A02D4" w:rsidP="004A02D4">
            <w:pPr>
              <w:rPr>
                <w:b/>
                <w:sz w:val="22"/>
              </w:rPr>
            </w:pPr>
            <w:r w:rsidRPr="00A81D99">
              <w:rPr>
                <w:b/>
                <w:sz w:val="22"/>
              </w:rPr>
              <w:t xml:space="preserve">Contact details for </w:t>
            </w:r>
            <w:r w:rsidR="006A405A">
              <w:rPr>
                <w:b/>
                <w:sz w:val="22"/>
              </w:rPr>
              <w:t>Near Me</w:t>
            </w:r>
            <w:r w:rsidRPr="00A81D99">
              <w:rPr>
                <w:b/>
                <w:sz w:val="22"/>
              </w:rPr>
              <w:t>:</w:t>
            </w:r>
          </w:p>
          <w:p w:rsidR="004A02D4" w:rsidRDefault="004A02D4" w:rsidP="004A02D4">
            <w:pPr>
              <w:spacing w:before="0" w:after="0" w:line="240" w:lineRule="auto"/>
              <w:rPr>
                <w:sz w:val="22"/>
              </w:rPr>
            </w:pPr>
            <w:r>
              <w:rPr>
                <w:sz w:val="22"/>
              </w:rPr>
              <w:t>For technical queries:</w:t>
            </w:r>
          </w:p>
          <w:p w:rsidR="003876C8" w:rsidRPr="00AC5A5C" w:rsidRDefault="00AC5A5C" w:rsidP="003876C8">
            <w:pPr>
              <w:spacing w:before="0" w:after="0" w:line="240" w:lineRule="auto"/>
              <w:rPr>
                <w:sz w:val="22"/>
              </w:rPr>
            </w:pPr>
            <w:hyperlink r:id="rId23" w:history="1">
              <w:r w:rsidRPr="00AC5A5C">
                <w:rPr>
                  <w:rStyle w:val="Hyperlink"/>
                  <w:sz w:val="22"/>
                </w:rPr>
                <w:t>https://www.vc.scot.nhs.uk/near-me/</w:t>
              </w:r>
            </w:hyperlink>
            <w:r w:rsidRPr="00AC5A5C">
              <w:rPr>
                <w:sz w:val="22"/>
              </w:rPr>
              <w:t xml:space="preserve"> </w:t>
            </w:r>
          </w:p>
          <w:p w:rsidR="00AC5A5C" w:rsidRDefault="00AC5A5C" w:rsidP="003876C8">
            <w:pPr>
              <w:spacing w:before="0" w:after="0" w:line="240" w:lineRule="auto"/>
              <w:rPr>
                <w:sz w:val="22"/>
              </w:rPr>
            </w:pPr>
          </w:p>
          <w:p w:rsidR="003876C8" w:rsidRDefault="004A02D4" w:rsidP="003876C8">
            <w:pPr>
              <w:spacing w:before="0" w:after="0" w:line="240" w:lineRule="auto"/>
              <w:rPr>
                <w:sz w:val="22"/>
              </w:rPr>
            </w:pPr>
            <w:r>
              <w:rPr>
                <w:sz w:val="22"/>
              </w:rPr>
              <w:t xml:space="preserve">For process </w:t>
            </w:r>
            <w:r w:rsidR="003876C8">
              <w:rPr>
                <w:sz w:val="22"/>
              </w:rPr>
              <w:t xml:space="preserve">and set-up </w:t>
            </w:r>
            <w:r>
              <w:rPr>
                <w:sz w:val="22"/>
              </w:rPr>
              <w:t xml:space="preserve">queries: </w:t>
            </w:r>
          </w:p>
          <w:p w:rsidR="004A02D4" w:rsidRDefault="003876C8" w:rsidP="003876C8">
            <w:pPr>
              <w:spacing w:before="0" w:after="0" w:line="240" w:lineRule="auto"/>
              <w:rPr>
                <w:sz w:val="22"/>
              </w:rPr>
            </w:pPr>
            <w:r>
              <w:rPr>
                <w:sz w:val="22"/>
              </w:rPr>
              <w:t>I</w:t>
            </w:r>
            <w:r w:rsidR="004A02D4">
              <w:rPr>
                <w:sz w:val="22"/>
              </w:rPr>
              <w:t>n the first instance, please contact the Near Me Lead in your NHS Board/HSCP</w:t>
            </w:r>
          </w:p>
          <w:p w:rsidR="003876C8" w:rsidRDefault="003876C8" w:rsidP="003876C8">
            <w:pPr>
              <w:spacing w:before="0" w:after="0" w:line="240" w:lineRule="auto"/>
              <w:rPr>
                <w:sz w:val="22"/>
              </w:rPr>
            </w:pPr>
          </w:p>
        </w:tc>
      </w:tr>
    </w:tbl>
    <w:p w:rsidR="00032503" w:rsidRPr="004A02D4" w:rsidRDefault="00032503" w:rsidP="004A02D4">
      <w:pPr>
        <w:rPr>
          <w:highlight w:val="yellow"/>
        </w:rPr>
      </w:pPr>
    </w:p>
    <w:sectPr w:rsidR="00032503" w:rsidRPr="004A02D4" w:rsidSect="001402E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23" w:rsidRDefault="00A36B23" w:rsidP="00F56132">
      <w:r>
        <w:separator/>
      </w:r>
    </w:p>
  </w:endnote>
  <w:endnote w:type="continuationSeparator" w:id="0">
    <w:p w:rsidR="00A36B23" w:rsidRDefault="00A36B23" w:rsidP="00F5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23" w:rsidRDefault="00A36B23" w:rsidP="00F56132">
      <w:r>
        <w:separator/>
      </w:r>
    </w:p>
  </w:footnote>
  <w:footnote w:type="continuationSeparator" w:id="0">
    <w:p w:rsidR="00A36B23" w:rsidRDefault="00A36B23" w:rsidP="00F56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029"/>
    <w:multiLevelType w:val="hybridMultilevel"/>
    <w:tmpl w:val="6E6CC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F494C"/>
    <w:multiLevelType w:val="hybridMultilevel"/>
    <w:tmpl w:val="94284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F1506"/>
    <w:multiLevelType w:val="hybridMultilevel"/>
    <w:tmpl w:val="06A40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23111"/>
    <w:multiLevelType w:val="hybridMultilevel"/>
    <w:tmpl w:val="2F5C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D7730"/>
    <w:multiLevelType w:val="hybridMultilevel"/>
    <w:tmpl w:val="9F900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601572"/>
    <w:multiLevelType w:val="hybridMultilevel"/>
    <w:tmpl w:val="ECCE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04D38"/>
    <w:multiLevelType w:val="hybridMultilevel"/>
    <w:tmpl w:val="3440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363FF"/>
    <w:multiLevelType w:val="hybridMultilevel"/>
    <w:tmpl w:val="F88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92C7A"/>
    <w:multiLevelType w:val="hybridMultilevel"/>
    <w:tmpl w:val="ED3CA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FB4A25"/>
    <w:multiLevelType w:val="hybridMultilevel"/>
    <w:tmpl w:val="72908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DA6E42"/>
    <w:multiLevelType w:val="hybridMultilevel"/>
    <w:tmpl w:val="5B42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7643E"/>
    <w:multiLevelType w:val="hybridMultilevel"/>
    <w:tmpl w:val="B17C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148AB"/>
    <w:multiLevelType w:val="hybridMultilevel"/>
    <w:tmpl w:val="31E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A6335"/>
    <w:multiLevelType w:val="hybridMultilevel"/>
    <w:tmpl w:val="891C6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14707"/>
    <w:multiLevelType w:val="hybridMultilevel"/>
    <w:tmpl w:val="4B16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706B9"/>
    <w:multiLevelType w:val="hybridMultilevel"/>
    <w:tmpl w:val="37C02ACA"/>
    <w:lvl w:ilvl="0" w:tplc="0409000F">
      <w:start w:val="1"/>
      <w:numFmt w:val="decimal"/>
      <w:lvlText w:val="%1."/>
      <w:lvlJc w:val="left"/>
      <w:pPr>
        <w:ind w:left="360" w:hanging="360"/>
      </w:pPr>
    </w:lvl>
    <w:lvl w:ilvl="1" w:tplc="2CF8895C">
      <w:start w:val="1"/>
      <w:numFmt w:val="bullet"/>
      <w:lvlText w:val="-"/>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74621"/>
    <w:multiLevelType w:val="hybridMultilevel"/>
    <w:tmpl w:val="AC54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440AC"/>
    <w:multiLevelType w:val="hybridMultilevel"/>
    <w:tmpl w:val="AB5EC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8C0859"/>
    <w:multiLevelType w:val="hybridMultilevel"/>
    <w:tmpl w:val="B97EA4E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017189"/>
    <w:multiLevelType w:val="hybridMultilevel"/>
    <w:tmpl w:val="D0A6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83B89"/>
    <w:multiLevelType w:val="hybridMultilevel"/>
    <w:tmpl w:val="0BE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02E50"/>
    <w:multiLevelType w:val="hybridMultilevel"/>
    <w:tmpl w:val="F526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A7173"/>
    <w:multiLevelType w:val="hybridMultilevel"/>
    <w:tmpl w:val="0C766CA2"/>
    <w:lvl w:ilvl="0" w:tplc="E2BE25EA">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6627B4"/>
    <w:multiLevelType w:val="hybridMultilevel"/>
    <w:tmpl w:val="B0A4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E4CF4"/>
    <w:multiLevelType w:val="hybridMultilevel"/>
    <w:tmpl w:val="C7D6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147FF"/>
    <w:multiLevelType w:val="hybridMultilevel"/>
    <w:tmpl w:val="7DFC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251A8"/>
    <w:multiLevelType w:val="hybridMultilevel"/>
    <w:tmpl w:val="AF72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827D4"/>
    <w:multiLevelType w:val="hybridMultilevel"/>
    <w:tmpl w:val="9E40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D72D3"/>
    <w:multiLevelType w:val="hybridMultilevel"/>
    <w:tmpl w:val="BC0EF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AC222B"/>
    <w:multiLevelType w:val="hybridMultilevel"/>
    <w:tmpl w:val="F5AE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6C760C"/>
    <w:multiLevelType w:val="hybridMultilevel"/>
    <w:tmpl w:val="D980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A10E8"/>
    <w:multiLevelType w:val="hybridMultilevel"/>
    <w:tmpl w:val="767E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0E03EA"/>
    <w:multiLevelType w:val="hybridMultilevel"/>
    <w:tmpl w:val="3A46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2206FD"/>
    <w:multiLevelType w:val="hybridMultilevel"/>
    <w:tmpl w:val="6EFAF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F5990"/>
    <w:multiLevelType w:val="hybridMultilevel"/>
    <w:tmpl w:val="41F4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6122B"/>
    <w:multiLevelType w:val="hybridMultilevel"/>
    <w:tmpl w:val="5F8A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80851"/>
    <w:multiLevelType w:val="hybridMultilevel"/>
    <w:tmpl w:val="B8C4E238"/>
    <w:lvl w:ilvl="0" w:tplc="73424C2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FE1DA1"/>
    <w:multiLevelType w:val="hybridMultilevel"/>
    <w:tmpl w:val="CA885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BD1A2C"/>
    <w:multiLevelType w:val="hybridMultilevel"/>
    <w:tmpl w:val="8478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11701"/>
    <w:multiLevelType w:val="hybridMultilevel"/>
    <w:tmpl w:val="58A2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67C3B"/>
    <w:multiLevelType w:val="hybridMultilevel"/>
    <w:tmpl w:val="05E81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614CA9"/>
    <w:multiLevelType w:val="hybridMultilevel"/>
    <w:tmpl w:val="5A58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C7D4F"/>
    <w:multiLevelType w:val="hybridMultilevel"/>
    <w:tmpl w:val="266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A51E56"/>
    <w:multiLevelType w:val="hybridMultilevel"/>
    <w:tmpl w:val="091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4347B0"/>
    <w:multiLevelType w:val="hybridMultilevel"/>
    <w:tmpl w:val="C068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F095A"/>
    <w:multiLevelType w:val="hybridMultilevel"/>
    <w:tmpl w:val="F67EE8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CA50FA0"/>
    <w:multiLevelType w:val="hybridMultilevel"/>
    <w:tmpl w:val="2E26F0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6"/>
  </w:num>
  <w:num w:numId="4">
    <w:abstractNumId w:val="40"/>
  </w:num>
  <w:num w:numId="5">
    <w:abstractNumId w:val="20"/>
  </w:num>
  <w:num w:numId="6">
    <w:abstractNumId w:val="4"/>
  </w:num>
  <w:num w:numId="7">
    <w:abstractNumId w:val="30"/>
  </w:num>
  <w:num w:numId="8">
    <w:abstractNumId w:val="31"/>
  </w:num>
  <w:num w:numId="9">
    <w:abstractNumId w:val="43"/>
  </w:num>
  <w:num w:numId="10">
    <w:abstractNumId w:val="16"/>
  </w:num>
  <w:num w:numId="11">
    <w:abstractNumId w:val="45"/>
  </w:num>
  <w:num w:numId="12">
    <w:abstractNumId w:val="21"/>
  </w:num>
  <w:num w:numId="13">
    <w:abstractNumId w:val="24"/>
  </w:num>
  <w:num w:numId="14">
    <w:abstractNumId w:val="42"/>
  </w:num>
  <w:num w:numId="15">
    <w:abstractNumId w:val="9"/>
  </w:num>
  <w:num w:numId="16">
    <w:abstractNumId w:val="37"/>
  </w:num>
  <w:num w:numId="17">
    <w:abstractNumId w:val="0"/>
  </w:num>
  <w:num w:numId="18">
    <w:abstractNumId w:val="38"/>
  </w:num>
  <w:num w:numId="19">
    <w:abstractNumId w:val="33"/>
  </w:num>
  <w:num w:numId="20">
    <w:abstractNumId w:val="41"/>
  </w:num>
  <w:num w:numId="21">
    <w:abstractNumId w:val="44"/>
  </w:num>
  <w:num w:numId="22">
    <w:abstractNumId w:val="18"/>
  </w:num>
  <w:num w:numId="23">
    <w:abstractNumId w:val="35"/>
  </w:num>
  <w:num w:numId="24">
    <w:abstractNumId w:val="1"/>
  </w:num>
  <w:num w:numId="25">
    <w:abstractNumId w:val="22"/>
  </w:num>
  <w:num w:numId="26">
    <w:abstractNumId w:val="36"/>
  </w:num>
  <w:num w:numId="27">
    <w:abstractNumId w:val="3"/>
  </w:num>
  <w:num w:numId="28">
    <w:abstractNumId w:val="29"/>
  </w:num>
  <w:num w:numId="29">
    <w:abstractNumId w:val="26"/>
  </w:num>
  <w:num w:numId="30">
    <w:abstractNumId w:val="5"/>
  </w:num>
  <w:num w:numId="31">
    <w:abstractNumId w:val="7"/>
  </w:num>
  <w:num w:numId="32">
    <w:abstractNumId w:val="27"/>
  </w:num>
  <w:num w:numId="33">
    <w:abstractNumId w:val="6"/>
  </w:num>
  <w:num w:numId="34">
    <w:abstractNumId w:val="32"/>
  </w:num>
  <w:num w:numId="35">
    <w:abstractNumId w:val="14"/>
  </w:num>
  <w:num w:numId="36">
    <w:abstractNumId w:val="34"/>
  </w:num>
  <w:num w:numId="37">
    <w:abstractNumId w:val="39"/>
  </w:num>
  <w:num w:numId="38">
    <w:abstractNumId w:val="11"/>
  </w:num>
  <w:num w:numId="39">
    <w:abstractNumId w:val="13"/>
  </w:num>
  <w:num w:numId="40">
    <w:abstractNumId w:val="10"/>
  </w:num>
  <w:num w:numId="41">
    <w:abstractNumId w:val="23"/>
  </w:num>
  <w:num w:numId="42">
    <w:abstractNumId w:val="19"/>
  </w:num>
  <w:num w:numId="43">
    <w:abstractNumId w:val="17"/>
  </w:num>
  <w:num w:numId="44">
    <w:abstractNumId w:val="15"/>
  </w:num>
  <w:num w:numId="45">
    <w:abstractNumId w:val="25"/>
  </w:num>
  <w:num w:numId="46">
    <w:abstractNumId w:val="12"/>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94"/>
    <w:rsid w:val="00000A0A"/>
    <w:rsid w:val="00006D90"/>
    <w:rsid w:val="00017F0B"/>
    <w:rsid w:val="000267B7"/>
    <w:rsid w:val="00032503"/>
    <w:rsid w:val="00035F64"/>
    <w:rsid w:val="00036429"/>
    <w:rsid w:val="00036647"/>
    <w:rsid w:val="00041374"/>
    <w:rsid w:val="00047665"/>
    <w:rsid w:val="00067B6B"/>
    <w:rsid w:val="00074E42"/>
    <w:rsid w:val="0009219F"/>
    <w:rsid w:val="000964CE"/>
    <w:rsid w:val="000D39F7"/>
    <w:rsid w:val="000D4B5C"/>
    <w:rsid w:val="000D5FFF"/>
    <w:rsid w:val="000D610A"/>
    <w:rsid w:val="000D6B46"/>
    <w:rsid w:val="000E1A9F"/>
    <w:rsid w:val="000E53CD"/>
    <w:rsid w:val="001047D4"/>
    <w:rsid w:val="00135CF9"/>
    <w:rsid w:val="001402E0"/>
    <w:rsid w:val="00143136"/>
    <w:rsid w:val="00143A89"/>
    <w:rsid w:val="00180AB9"/>
    <w:rsid w:val="0018359A"/>
    <w:rsid w:val="00183F22"/>
    <w:rsid w:val="001A2903"/>
    <w:rsid w:val="001B0679"/>
    <w:rsid w:val="001E264C"/>
    <w:rsid w:val="001E764B"/>
    <w:rsid w:val="00200DD1"/>
    <w:rsid w:val="00207658"/>
    <w:rsid w:val="00207D52"/>
    <w:rsid w:val="0023348C"/>
    <w:rsid w:val="002359E4"/>
    <w:rsid w:val="00235B77"/>
    <w:rsid w:val="002431D0"/>
    <w:rsid w:val="00246B56"/>
    <w:rsid w:val="002531EA"/>
    <w:rsid w:val="00264282"/>
    <w:rsid w:val="00270734"/>
    <w:rsid w:val="002800AB"/>
    <w:rsid w:val="002912A0"/>
    <w:rsid w:val="002B1595"/>
    <w:rsid w:val="002B706A"/>
    <w:rsid w:val="002C58B4"/>
    <w:rsid w:val="002C7EF6"/>
    <w:rsid w:val="003051CC"/>
    <w:rsid w:val="003213DF"/>
    <w:rsid w:val="00323C09"/>
    <w:rsid w:val="00324001"/>
    <w:rsid w:val="00327BD4"/>
    <w:rsid w:val="003335F7"/>
    <w:rsid w:val="003339A5"/>
    <w:rsid w:val="0033446A"/>
    <w:rsid w:val="003442E5"/>
    <w:rsid w:val="00352F07"/>
    <w:rsid w:val="0035468D"/>
    <w:rsid w:val="00365E91"/>
    <w:rsid w:val="00376F7E"/>
    <w:rsid w:val="003876C8"/>
    <w:rsid w:val="00387CD4"/>
    <w:rsid w:val="0039097D"/>
    <w:rsid w:val="003A23B7"/>
    <w:rsid w:val="003A2DBD"/>
    <w:rsid w:val="003A6C59"/>
    <w:rsid w:val="003C0B5E"/>
    <w:rsid w:val="003C71CB"/>
    <w:rsid w:val="003D20EB"/>
    <w:rsid w:val="003D70CD"/>
    <w:rsid w:val="003E3D89"/>
    <w:rsid w:val="00404117"/>
    <w:rsid w:val="00411C95"/>
    <w:rsid w:val="00411D9A"/>
    <w:rsid w:val="004213BC"/>
    <w:rsid w:val="00436945"/>
    <w:rsid w:val="00437918"/>
    <w:rsid w:val="00447305"/>
    <w:rsid w:val="00455618"/>
    <w:rsid w:val="00462607"/>
    <w:rsid w:val="00465D3A"/>
    <w:rsid w:val="0048717A"/>
    <w:rsid w:val="004A0063"/>
    <w:rsid w:val="004A02D4"/>
    <w:rsid w:val="004B1CE9"/>
    <w:rsid w:val="004B2E5C"/>
    <w:rsid w:val="004B76FF"/>
    <w:rsid w:val="004C7083"/>
    <w:rsid w:val="004D7C79"/>
    <w:rsid w:val="004E6680"/>
    <w:rsid w:val="004F09E7"/>
    <w:rsid w:val="005058D3"/>
    <w:rsid w:val="00513BDA"/>
    <w:rsid w:val="005341D3"/>
    <w:rsid w:val="00534C77"/>
    <w:rsid w:val="005402AC"/>
    <w:rsid w:val="00544337"/>
    <w:rsid w:val="00552E24"/>
    <w:rsid w:val="00576962"/>
    <w:rsid w:val="00576C6A"/>
    <w:rsid w:val="005A4A3D"/>
    <w:rsid w:val="005A7B4E"/>
    <w:rsid w:val="005B58C8"/>
    <w:rsid w:val="005C09BE"/>
    <w:rsid w:val="005C1CF3"/>
    <w:rsid w:val="005C20C9"/>
    <w:rsid w:val="005E4A16"/>
    <w:rsid w:val="006050FC"/>
    <w:rsid w:val="00606072"/>
    <w:rsid w:val="00610BBE"/>
    <w:rsid w:val="00614011"/>
    <w:rsid w:val="00617E3E"/>
    <w:rsid w:val="006243B2"/>
    <w:rsid w:val="00676EDF"/>
    <w:rsid w:val="00687F8D"/>
    <w:rsid w:val="006A1171"/>
    <w:rsid w:val="006A405A"/>
    <w:rsid w:val="006B149B"/>
    <w:rsid w:val="006C7B00"/>
    <w:rsid w:val="006D3713"/>
    <w:rsid w:val="006D5B48"/>
    <w:rsid w:val="006E4E83"/>
    <w:rsid w:val="006E5EE7"/>
    <w:rsid w:val="006F7B3F"/>
    <w:rsid w:val="007014AA"/>
    <w:rsid w:val="007147AB"/>
    <w:rsid w:val="00735DE0"/>
    <w:rsid w:val="00744966"/>
    <w:rsid w:val="00746BA5"/>
    <w:rsid w:val="00770A94"/>
    <w:rsid w:val="00790325"/>
    <w:rsid w:val="007C3375"/>
    <w:rsid w:val="007D555B"/>
    <w:rsid w:val="007D69C0"/>
    <w:rsid w:val="007F4FE6"/>
    <w:rsid w:val="0080347D"/>
    <w:rsid w:val="00805301"/>
    <w:rsid w:val="00857AD9"/>
    <w:rsid w:val="008619CC"/>
    <w:rsid w:val="00870705"/>
    <w:rsid w:val="00875F79"/>
    <w:rsid w:val="00880D39"/>
    <w:rsid w:val="00880F3A"/>
    <w:rsid w:val="008A4741"/>
    <w:rsid w:val="008A6082"/>
    <w:rsid w:val="008B5A0E"/>
    <w:rsid w:val="008E267A"/>
    <w:rsid w:val="008E2B36"/>
    <w:rsid w:val="008E3281"/>
    <w:rsid w:val="00905650"/>
    <w:rsid w:val="00911FC9"/>
    <w:rsid w:val="0092249F"/>
    <w:rsid w:val="00930E82"/>
    <w:rsid w:val="00937186"/>
    <w:rsid w:val="00947DD5"/>
    <w:rsid w:val="009736F4"/>
    <w:rsid w:val="009844F9"/>
    <w:rsid w:val="009850B9"/>
    <w:rsid w:val="009931A4"/>
    <w:rsid w:val="009A0351"/>
    <w:rsid w:val="009F28DF"/>
    <w:rsid w:val="009F3351"/>
    <w:rsid w:val="009F541F"/>
    <w:rsid w:val="00A05519"/>
    <w:rsid w:val="00A11BF1"/>
    <w:rsid w:val="00A159F0"/>
    <w:rsid w:val="00A179A3"/>
    <w:rsid w:val="00A36B23"/>
    <w:rsid w:val="00A74B34"/>
    <w:rsid w:val="00A75184"/>
    <w:rsid w:val="00AA1ACE"/>
    <w:rsid w:val="00AB625A"/>
    <w:rsid w:val="00AC5A5C"/>
    <w:rsid w:val="00AD3637"/>
    <w:rsid w:val="00B10220"/>
    <w:rsid w:val="00B10633"/>
    <w:rsid w:val="00B217C2"/>
    <w:rsid w:val="00B414D1"/>
    <w:rsid w:val="00B42517"/>
    <w:rsid w:val="00B46109"/>
    <w:rsid w:val="00B622CB"/>
    <w:rsid w:val="00B675C9"/>
    <w:rsid w:val="00B8712A"/>
    <w:rsid w:val="00B877F7"/>
    <w:rsid w:val="00BB0B34"/>
    <w:rsid w:val="00BC4787"/>
    <w:rsid w:val="00BE15AF"/>
    <w:rsid w:val="00C02F67"/>
    <w:rsid w:val="00C1115F"/>
    <w:rsid w:val="00C5333B"/>
    <w:rsid w:val="00C65763"/>
    <w:rsid w:val="00C6642B"/>
    <w:rsid w:val="00C82CBA"/>
    <w:rsid w:val="00C941BE"/>
    <w:rsid w:val="00CA6291"/>
    <w:rsid w:val="00CB1D51"/>
    <w:rsid w:val="00CC6D77"/>
    <w:rsid w:val="00CD152E"/>
    <w:rsid w:val="00CF4654"/>
    <w:rsid w:val="00D13280"/>
    <w:rsid w:val="00D20014"/>
    <w:rsid w:val="00D278B4"/>
    <w:rsid w:val="00D528E1"/>
    <w:rsid w:val="00D550F4"/>
    <w:rsid w:val="00D614B7"/>
    <w:rsid w:val="00D61A29"/>
    <w:rsid w:val="00D63EA4"/>
    <w:rsid w:val="00D75FAE"/>
    <w:rsid w:val="00D82300"/>
    <w:rsid w:val="00D846C5"/>
    <w:rsid w:val="00DB7A25"/>
    <w:rsid w:val="00DB7F55"/>
    <w:rsid w:val="00DC1BB0"/>
    <w:rsid w:val="00DC209D"/>
    <w:rsid w:val="00DC5AE2"/>
    <w:rsid w:val="00DF48AD"/>
    <w:rsid w:val="00E0031B"/>
    <w:rsid w:val="00E11A7C"/>
    <w:rsid w:val="00E144DD"/>
    <w:rsid w:val="00E145D3"/>
    <w:rsid w:val="00E16796"/>
    <w:rsid w:val="00E235B7"/>
    <w:rsid w:val="00E304B8"/>
    <w:rsid w:val="00E5650E"/>
    <w:rsid w:val="00E603A5"/>
    <w:rsid w:val="00E67B96"/>
    <w:rsid w:val="00E91744"/>
    <w:rsid w:val="00EA59A5"/>
    <w:rsid w:val="00EB1FF3"/>
    <w:rsid w:val="00EB2751"/>
    <w:rsid w:val="00EC5AFB"/>
    <w:rsid w:val="00ED1478"/>
    <w:rsid w:val="00EE4B87"/>
    <w:rsid w:val="00F007DA"/>
    <w:rsid w:val="00F057EE"/>
    <w:rsid w:val="00F10EC6"/>
    <w:rsid w:val="00F165DE"/>
    <w:rsid w:val="00F314C4"/>
    <w:rsid w:val="00F40D53"/>
    <w:rsid w:val="00F46B3B"/>
    <w:rsid w:val="00F553AD"/>
    <w:rsid w:val="00F56132"/>
    <w:rsid w:val="00F61364"/>
    <w:rsid w:val="00FC4261"/>
    <w:rsid w:val="00FE176A"/>
    <w:rsid w:val="00FE2DAF"/>
    <w:rsid w:val="00FF2C3C"/>
    <w:rsid w:val="00FF3564"/>
    <w:rsid w:val="00FF5554"/>
    <w:rsid w:val="00FF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fill="f" fillcolor="white" stroke="f">
      <v:fill color="white" on="f"/>
      <v:stroke on="f"/>
    </o:shapedefaults>
    <o:shapelayout v:ext="edit">
      <o:idmap v:ext="edit" data="1"/>
    </o:shapelayout>
  </w:shapeDefaults>
  <w:decimalSymbol w:val="."/>
  <w:listSeparator w:val=","/>
  <w14:docId w14:val="76251FE1"/>
  <w15:docId w15:val="{F9FFDDC7-0EAB-4843-9504-94E378CC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91"/>
    <w:rPr>
      <w:sz w:val="20"/>
      <w:szCs w:val="20"/>
    </w:rPr>
  </w:style>
  <w:style w:type="paragraph" w:styleId="Heading1">
    <w:name w:val="heading 1"/>
    <w:basedOn w:val="Normal"/>
    <w:next w:val="Normal"/>
    <w:link w:val="Heading1Char"/>
    <w:uiPriority w:val="9"/>
    <w:qFormat/>
    <w:rsid w:val="00365E9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65E9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65E9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65E9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365E9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365E9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365E9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65E9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5E9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Recommendatio,F5 List Paragraph,List Paragraph2,MAIN CONTENT,List Paragraph12,List Paragraph1,Colorful List - Accent 11,No Spacing1,List Paragraph Char Char Char,Indicator Text,Numbered Para 1,Bullet Points,Bullet 1,Normal numbered"/>
    <w:basedOn w:val="Normal"/>
    <w:link w:val="ListParagraphChar"/>
    <w:uiPriority w:val="34"/>
    <w:qFormat/>
    <w:rsid w:val="00365E91"/>
    <w:pPr>
      <w:ind w:left="720"/>
      <w:contextualSpacing/>
    </w:pPr>
  </w:style>
  <w:style w:type="paragraph" w:styleId="BalloonText">
    <w:name w:val="Balloon Text"/>
    <w:basedOn w:val="Normal"/>
    <w:link w:val="BalloonTextChar"/>
    <w:uiPriority w:val="99"/>
    <w:semiHidden/>
    <w:unhideWhenUsed/>
    <w:rsid w:val="0009219F"/>
    <w:rPr>
      <w:rFonts w:ascii="Tahoma" w:hAnsi="Tahoma" w:cs="Tahoma"/>
      <w:sz w:val="16"/>
      <w:szCs w:val="16"/>
    </w:rPr>
  </w:style>
  <w:style w:type="character" w:customStyle="1" w:styleId="BalloonTextChar">
    <w:name w:val="Balloon Text Char"/>
    <w:basedOn w:val="DefaultParagraphFont"/>
    <w:link w:val="BalloonText"/>
    <w:uiPriority w:val="99"/>
    <w:semiHidden/>
    <w:rsid w:val="0009219F"/>
    <w:rPr>
      <w:rFonts w:ascii="Tahoma" w:hAnsi="Tahoma" w:cs="Tahoma"/>
      <w:sz w:val="16"/>
      <w:szCs w:val="16"/>
    </w:rPr>
  </w:style>
  <w:style w:type="character" w:styleId="Hyperlink">
    <w:name w:val="Hyperlink"/>
    <w:basedOn w:val="DefaultParagraphFont"/>
    <w:uiPriority w:val="99"/>
    <w:unhideWhenUsed/>
    <w:rsid w:val="005C20C9"/>
    <w:rPr>
      <w:color w:val="0000FF" w:themeColor="hyperlink"/>
      <w:u w:val="single"/>
    </w:rPr>
  </w:style>
  <w:style w:type="character" w:customStyle="1" w:styleId="Heading2Char">
    <w:name w:val="Heading 2 Char"/>
    <w:basedOn w:val="DefaultParagraphFont"/>
    <w:link w:val="Heading2"/>
    <w:uiPriority w:val="9"/>
    <w:rsid w:val="00365E91"/>
    <w:rPr>
      <w:caps/>
      <w:spacing w:val="15"/>
      <w:shd w:val="clear" w:color="auto" w:fill="DBE5F1" w:themeFill="accent1" w:themeFillTint="33"/>
    </w:rPr>
  </w:style>
  <w:style w:type="paragraph" w:styleId="Title">
    <w:name w:val="Title"/>
    <w:basedOn w:val="Normal"/>
    <w:next w:val="Normal"/>
    <w:link w:val="TitleChar"/>
    <w:uiPriority w:val="10"/>
    <w:qFormat/>
    <w:rsid w:val="00365E9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65E91"/>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65E91"/>
    <w:rPr>
      <w:b/>
      <w:bCs/>
      <w:caps/>
      <w:color w:val="FFFFFF" w:themeColor="background1"/>
      <w:spacing w:val="15"/>
      <w:shd w:val="clear" w:color="auto" w:fill="4F81BD" w:themeFill="accent1"/>
    </w:rPr>
  </w:style>
  <w:style w:type="paragraph" w:styleId="Subtitle">
    <w:name w:val="Subtitle"/>
    <w:basedOn w:val="Normal"/>
    <w:next w:val="Normal"/>
    <w:link w:val="SubtitleChar"/>
    <w:uiPriority w:val="11"/>
    <w:qFormat/>
    <w:rsid w:val="00365E9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65E91"/>
    <w:rPr>
      <w:caps/>
      <w:color w:val="595959" w:themeColor="text1" w:themeTint="A6"/>
      <w:spacing w:val="10"/>
      <w:sz w:val="24"/>
      <w:szCs w:val="24"/>
    </w:rPr>
  </w:style>
  <w:style w:type="character" w:styleId="IntenseEmphasis">
    <w:name w:val="Intense Emphasis"/>
    <w:uiPriority w:val="21"/>
    <w:qFormat/>
    <w:rsid w:val="00365E91"/>
    <w:rPr>
      <w:b/>
      <w:bCs/>
      <w:caps/>
      <w:color w:val="243F60" w:themeColor="accent1" w:themeShade="7F"/>
      <w:spacing w:val="10"/>
    </w:rPr>
  </w:style>
  <w:style w:type="table" w:styleId="MediumList1-Accent5">
    <w:name w:val="Medium List 1 Accent 5"/>
    <w:basedOn w:val="TableNormal"/>
    <w:uiPriority w:val="65"/>
    <w:rsid w:val="003339A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3339A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3339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3339A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56132"/>
    <w:pPr>
      <w:tabs>
        <w:tab w:val="center" w:pos="4513"/>
        <w:tab w:val="right" w:pos="9026"/>
      </w:tabs>
    </w:pPr>
  </w:style>
  <w:style w:type="character" w:customStyle="1" w:styleId="HeaderChar">
    <w:name w:val="Header Char"/>
    <w:basedOn w:val="DefaultParagraphFont"/>
    <w:link w:val="Header"/>
    <w:uiPriority w:val="99"/>
    <w:rsid w:val="00F56132"/>
  </w:style>
  <w:style w:type="paragraph" w:styleId="Footer">
    <w:name w:val="footer"/>
    <w:basedOn w:val="Normal"/>
    <w:link w:val="FooterChar"/>
    <w:uiPriority w:val="99"/>
    <w:unhideWhenUsed/>
    <w:rsid w:val="00F56132"/>
    <w:pPr>
      <w:tabs>
        <w:tab w:val="center" w:pos="4513"/>
        <w:tab w:val="right" w:pos="9026"/>
      </w:tabs>
    </w:pPr>
  </w:style>
  <w:style w:type="character" w:customStyle="1" w:styleId="FooterChar">
    <w:name w:val="Footer Char"/>
    <w:basedOn w:val="DefaultParagraphFont"/>
    <w:link w:val="Footer"/>
    <w:uiPriority w:val="99"/>
    <w:rsid w:val="00F56132"/>
  </w:style>
  <w:style w:type="character" w:styleId="FollowedHyperlink">
    <w:name w:val="FollowedHyperlink"/>
    <w:basedOn w:val="DefaultParagraphFont"/>
    <w:uiPriority w:val="99"/>
    <w:semiHidden/>
    <w:unhideWhenUsed/>
    <w:rsid w:val="00000A0A"/>
    <w:rPr>
      <w:color w:val="800080" w:themeColor="followedHyperlink"/>
      <w:u w:val="single"/>
    </w:rPr>
  </w:style>
  <w:style w:type="character" w:customStyle="1" w:styleId="Heading3Char">
    <w:name w:val="Heading 3 Char"/>
    <w:basedOn w:val="DefaultParagraphFont"/>
    <w:link w:val="Heading3"/>
    <w:uiPriority w:val="9"/>
    <w:rsid w:val="00365E91"/>
    <w:rPr>
      <w:caps/>
      <w:color w:val="243F60" w:themeColor="accent1" w:themeShade="7F"/>
      <w:spacing w:val="15"/>
    </w:rPr>
  </w:style>
  <w:style w:type="character" w:customStyle="1" w:styleId="Heading4Char">
    <w:name w:val="Heading 4 Char"/>
    <w:basedOn w:val="DefaultParagraphFont"/>
    <w:link w:val="Heading4"/>
    <w:uiPriority w:val="9"/>
    <w:rsid w:val="00365E91"/>
    <w:rPr>
      <w:caps/>
      <w:color w:val="365F91" w:themeColor="accent1" w:themeShade="BF"/>
      <w:spacing w:val="10"/>
    </w:rPr>
  </w:style>
  <w:style w:type="character" w:customStyle="1" w:styleId="Heading5Char">
    <w:name w:val="Heading 5 Char"/>
    <w:basedOn w:val="DefaultParagraphFont"/>
    <w:link w:val="Heading5"/>
    <w:uiPriority w:val="9"/>
    <w:rsid w:val="00365E91"/>
    <w:rPr>
      <w:caps/>
      <w:color w:val="365F91" w:themeColor="accent1" w:themeShade="BF"/>
      <w:spacing w:val="10"/>
    </w:rPr>
  </w:style>
  <w:style w:type="table" w:styleId="MediumShading1-Accent1">
    <w:name w:val="Medium Shading 1 Accent 1"/>
    <w:basedOn w:val="TableNormal"/>
    <w:uiPriority w:val="63"/>
    <w:rsid w:val="00F007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365E91"/>
    <w:rPr>
      <w:caps/>
      <w:color w:val="365F91" w:themeColor="accent1" w:themeShade="BF"/>
      <w:spacing w:val="10"/>
    </w:rPr>
  </w:style>
  <w:style w:type="paragraph" w:styleId="NoSpacing">
    <w:name w:val="No Spacing"/>
    <w:basedOn w:val="Normal"/>
    <w:link w:val="NoSpacingChar"/>
    <w:uiPriority w:val="1"/>
    <w:qFormat/>
    <w:rsid w:val="00365E91"/>
    <w:pPr>
      <w:spacing w:before="0" w:after="0" w:line="240" w:lineRule="auto"/>
    </w:pPr>
  </w:style>
  <w:style w:type="character" w:customStyle="1" w:styleId="Heading7Char">
    <w:name w:val="Heading 7 Char"/>
    <w:basedOn w:val="DefaultParagraphFont"/>
    <w:link w:val="Heading7"/>
    <w:uiPriority w:val="9"/>
    <w:rsid w:val="00365E91"/>
    <w:rPr>
      <w:caps/>
      <w:color w:val="365F91" w:themeColor="accent1" w:themeShade="BF"/>
      <w:spacing w:val="10"/>
    </w:rPr>
  </w:style>
  <w:style w:type="character" w:customStyle="1" w:styleId="Heading8Char">
    <w:name w:val="Heading 8 Char"/>
    <w:basedOn w:val="DefaultParagraphFont"/>
    <w:link w:val="Heading8"/>
    <w:uiPriority w:val="9"/>
    <w:semiHidden/>
    <w:rsid w:val="00365E91"/>
    <w:rPr>
      <w:caps/>
      <w:spacing w:val="10"/>
      <w:sz w:val="18"/>
      <w:szCs w:val="18"/>
    </w:rPr>
  </w:style>
  <w:style w:type="character" w:customStyle="1" w:styleId="Heading9Char">
    <w:name w:val="Heading 9 Char"/>
    <w:basedOn w:val="DefaultParagraphFont"/>
    <w:link w:val="Heading9"/>
    <w:uiPriority w:val="9"/>
    <w:semiHidden/>
    <w:rsid w:val="00365E91"/>
    <w:rPr>
      <w:i/>
      <w:caps/>
      <w:spacing w:val="10"/>
      <w:sz w:val="18"/>
      <w:szCs w:val="18"/>
    </w:rPr>
  </w:style>
  <w:style w:type="paragraph" w:styleId="Caption">
    <w:name w:val="caption"/>
    <w:basedOn w:val="Normal"/>
    <w:next w:val="Normal"/>
    <w:uiPriority w:val="35"/>
    <w:semiHidden/>
    <w:unhideWhenUsed/>
    <w:qFormat/>
    <w:rsid w:val="00365E91"/>
    <w:rPr>
      <w:b/>
      <w:bCs/>
      <w:color w:val="365F91" w:themeColor="accent1" w:themeShade="BF"/>
      <w:sz w:val="16"/>
      <w:szCs w:val="16"/>
    </w:rPr>
  </w:style>
  <w:style w:type="character" w:styleId="Strong">
    <w:name w:val="Strong"/>
    <w:uiPriority w:val="22"/>
    <w:qFormat/>
    <w:rsid w:val="00365E91"/>
    <w:rPr>
      <w:b/>
      <w:bCs/>
    </w:rPr>
  </w:style>
  <w:style w:type="character" w:styleId="Emphasis">
    <w:name w:val="Emphasis"/>
    <w:uiPriority w:val="20"/>
    <w:qFormat/>
    <w:rsid w:val="00365E91"/>
    <w:rPr>
      <w:caps/>
      <w:color w:val="243F60" w:themeColor="accent1" w:themeShade="7F"/>
      <w:spacing w:val="5"/>
    </w:rPr>
  </w:style>
  <w:style w:type="paragraph" w:styleId="Quote">
    <w:name w:val="Quote"/>
    <w:basedOn w:val="Normal"/>
    <w:next w:val="Normal"/>
    <w:link w:val="QuoteChar"/>
    <w:uiPriority w:val="29"/>
    <w:qFormat/>
    <w:rsid w:val="00365E91"/>
    <w:rPr>
      <w:i/>
      <w:iCs/>
    </w:rPr>
  </w:style>
  <w:style w:type="character" w:customStyle="1" w:styleId="QuoteChar">
    <w:name w:val="Quote Char"/>
    <w:basedOn w:val="DefaultParagraphFont"/>
    <w:link w:val="Quote"/>
    <w:uiPriority w:val="29"/>
    <w:rsid w:val="00365E91"/>
    <w:rPr>
      <w:i/>
      <w:iCs/>
      <w:sz w:val="20"/>
      <w:szCs w:val="20"/>
    </w:rPr>
  </w:style>
  <w:style w:type="paragraph" w:styleId="IntenseQuote">
    <w:name w:val="Intense Quote"/>
    <w:basedOn w:val="Normal"/>
    <w:next w:val="Normal"/>
    <w:link w:val="IntenseQuoteChar"/>
    <w:uiPriority w:val="30"/>
    <w:qFormat/>
    <w:rsid w:val="00365E9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65E91"/>
    <w:rPr>
      <w:i/>
      <w:iCs/>
      <w:color w:val="4F81BD" w:themeColor="accent1"/>
      <w:sz w:val="20"/>
      <w:szCs w:val="20"/>
    </w:rPr>
  </w:style>
  <w:style w:type="character" w:styleId="SubtleEmphasis">
    <w:name w:val="Subtle Emphasis"/>
    <w:uiPriority w:val="19"/>
    <w:qFormat/>
    <w:rsid w:val="00365E91"/>
    <w:rPr>
      <w:i/>
      <w:iCs/>
      <w:color w:val="243F60" w:themeColor="accent1" w:themeShade="7F"/>
    </w:rPr>
  </w:style>
  <w:style w:type="character" w:styleId="SubtleReference">
    <w:name w:val="Subtle Reference"/>
    <w:uiPriority w:val="31"/>
    <w:qFormat/>
    <w:rsid w:val="00365E91"/>
    <w:rPr>
      <w:b/>
      <w:bCs/>
      <w:color w:val="4F81BD" w:themeColor="accent1"/>
    </w:rPr>
  </w:style>
  <w:style w:type="character" w:styleId="IntenseReference">
    <w:name w:val="Intense Reference"/>
    <w:uiPriority w:val="32"/>
    <w:qFormat/>
    <w:rsid w:val="00365E91"/>
    <w:rPr>
      <w:b/>
      <w:bCs/>
      <w:i/>
      <w:iCs/>
      <w:caps/>
      <w:color w:val="4F81BD" w:themeColor="accent1"/>
    </w:rPr>
  </w:style>
  <w:style w:type="character" w:styleId="BookTitle">
    <w:name w:val="Book Title"/>
    <w:uiPriority w:val="33"/>
    <w:qFormat/>
    <w:rsid w:val="00365E91"/>
    <w:rPr>
      <w:b/>
      <w:bCs/>
      <w:i/>
      <w:iCs/>
      <w:spacing w:val="9"/>
    </w:rPr>
  </w:style>
  <w:style w:type="paragraph" w:styleId="TOCHeading">
    <w:name w:val="TOC Heading"/>
    <w:basedOn w:val="Heading1"/>
    <w:next w:val="Normal"/>
    <w:uiPriority w:val="39"/>
    <w:semiHidden/>
    <w:unhideWhenUsed/>
    <w:qFormat/>
    <w:rsid w:val="00365E91"/>
    <w:pPr>
      <w:outlineLvl w:val="9"/>
    </w:pPr>
    <w:rPr>
      <w:lang w:bidi="en-US"/>
    </w:rPr>
  </w:style>
  <w:style w:type="character" w:customStyle="1" w:styleId="NoSpacingChar">
    <w:name w:val="No Spacing Char"/>
    <w:basedOn w:val="DefaultParagraphFont"/>
    <w:link w:val="NoSpacing"/>
    <w:uiPriority w:val="1"/>
    <w:rsid w:val="00365E91"/>
    <w:rPr>
      <w:sz w:val="20"/>
      <w:szCs w:val="20"/>
    </w:rPr>
  </w:style>
  <w:style w:type="character" w:customStyle="1" w:styleId="ListParagraphChar">
    <w:name w:val="List Paragraph Char"/>
    <w:aliases w:val="Dot pt Char,Recommendatio Char,F5 List Paragraph Char,List Paragraph2 Char,MAIN CONTENT Char,List Paragraph12 Char,List Paragraph1 Char,Colorful List - Accent 11 Char,No Spacing1 Char,List Paragraph Char Char Char Char,Bullet 1 Char"/>
    <w:link w:val="ListParagraph"/>
    <w:uiPriority w:val="34"/>
    <w:qFormat/>
    <w:rsid w:val="005058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c.scot/nearme" TargetMode="External"/><Relationship Id="rId18" Type="http://schemas.openxmlformats.org/officeDocument/2006/relationships/hyperlink" Target="https://nearme.scot"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earn.nes.nhs.scot/28943/coronavirus-covid-19/remote-consult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c.scot/programme-areas/near-me/guidance-notes"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hs.attendanywhere.com/" TargetMode="External"/><Relationship Id="rId23" Type="http://schemas.openxmlformats.org/officeDocument/2006/relationships/hyperlink" Target="https://www.vc.scot.nhs.uk/near-me/" TargetMode="External"/><Relationship Id="rId10" Type="http://schemas.openxmlformats.org/officeDocument/2006/relationships/hyperlink" Target="mailto:nss.nearme@nhs.scot"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tec.scot/programme-areas/near-me/guidance-notes/generic" TargetMode="External"/><Relationship Id="rId14" Type="http://schemas.openxmlformats.org/officeDocument/2006/relationships/hyperlink" Target="https://nearme.scot"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CB62-03EE-4B70-B874-9E4C1F2A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Morrison</dc:creator>
  <cp:lastModifiedBy>Ken Monaghan</cp:lastModifiedBy>
  <cp:revision>2</cp:revision>
  <dcterms:created xsi:type="dcterms:W3CDTF">2021-07-30T09:01:00Z</dcterms:created>
  <dcterms:modified xsi:type="dcterms:W3CDTF">2021-07-30T09:01:00Z</dcterms:modified>
</cp:coreProperties>
</file>