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D2979" w14:paraId="5FDA2C76" w14:textId="77777777" w:rsidTr="7EA95EB2">
        <w:tc>
          <w:tcPr>
            <w:tcW w:w="3005" w:type="dxa"/>
          </w:tcPr>
          <w:p w14:paraId="57B14E6B" w14:textId="77777777" w:rsidR="002D2979" w:rsidRDefault="002D2979" w:rsidP="00B16F6C">
            <w:pPr>
              <w:pStyle w:val="Header"/>
            </w:pPr>
            <w:r>
              <w:rPr>
                <w:noProof/>
              </w:rPr>
              <w:drawing>
                <wp:inline distT="0" distB="0" distL="0" distR="0" wp14:anchorId="4FE8A12E" wp14:editId="1A710265">
                  <wp:extent cx="800100" cy="80010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481A467F" w14:textId="77777777" w:rsidR="002D2979" w:rsidRDefault="002D2979" w:rsidP="00B16F6C">
            <w:pPr>
              <w:pStyle w:val="Header"/>
            </w:pPr>
          </w:p>
        </w:tc>
        <w:tc>
          <w:tcPr>
            <w:tcW w:w="3005" w:type="dxa"/>
          </w:tcPr>
          <w:p w14:paraId="6AE1C3F7" w14:textId="77777777" w:rsidR="002D2979" w:rsidRDefault="002D2979" w:rsidP="00B16F6C">
            <w:pPr>
              <w:pStyle w:val="Header"/>
            </w:pPr>
          </w:p>
          <w:p w14:paraId="7C660765" w14:textId="77777777" w:rsidR="00BF44EC" w:rsidRDefault="00BF44EC" w:rsidP="00B16F6C">
            <w:pPr>
              <w:pStyle w:val="Header"/>
            </w:pPr>
          </w:p>
          <w:p w14:paraId="59528098" w14:textId="77777777" w:rsidR="00BF44EC" w:rsidRDefault="00BF44EC" w:rsidP="00B16F6C">
            <w:pPr>
              <w:pStyle w:val="Header"/>
            </w:pPr>
          </w:p>
          <w:p w14:paraId="4B668B89" w14:textId="77777777" w:rsidR="00BF44EC" w:rsidRDefault="00BF44EC" w:rsidP="00B16F6C">
            <w:pPr>
              <w:pStyle w:val="Header"/>
            </w:pPr>
          </w:p>
          <w:p w14:paraId="06E0DCF4" w14:textId="77777777" w:rsidR="00BF44EC" w:rsidRDefault="00BF44EC" w:rsidP="00B16F6C">
            <w:pPr>
              <w:pStyle w:val="Header"/>
            </w:pPr>
          </w:p>
          <w:p w14:paraId="57DCCE05" w14:textId="77777777" w:rsidR="00BF44EC" w:rsidRDefault="00BF44EC" w:rsidP="00B16F6C">
            <w:pPr>
              <w:pStyle w:val="Header"/>
            </w:pPr>
          </w:p>
          <w:p w14:paraId="2731C6D7" w14:textId="77777777" w:rsidR="00BF44EC" w:rsidRDefault="00BF44EC" w:rsidP="00B16F6C">
            <w:pPr>
              <w:pStyle w:val="Header"/>
            </w:pPr>
          </w:p>
          <w:p w14:paraId="6A24FAE9" w14:textId="77777777" w:rsidR="00BF44EC" w:rsidRDefault="00BF44EC" w:rsidP="00B16F6C">
            <w:pPr>
              <w:pStyle w:val="Header"/>
            </w:pPr>
          </w:p>
          <w:p w14:paraId="4178A7AD" w14:textId="77777777" w:rsidR="00BF44EC" w:rsidRDefault="00BF44EC" w:rsidP="00B16F6C">
            <w:pPr>
              <w:pStyle w:val="Header"/>
            </w:pPr>
          </w:p>
          <w:p w14:paraId="330F57FF" w14:textId="27BAB9DA" w:rsidR="00BF44EC" w:rsidRDefault="00BF44EC" w:rsidP="00B16F6C">
            <w:pPr>
              <w:pStyle w:val="Header"/>
            </w:pPr>
          </w:p>
        </w:tc>
        <w:tc>
          <w:tcPr>
            <w:tcW w:w="3006" w:type="dxa"/>
          </w:tcPr>
          <w:p w14:paraId="6EAF8DA7" w14:textId="77777777" w:rsidR="002D2979" w:rsidRDefault="002D2979" w:rsidP="00B16F6C">
            <w:pPr>
              <w:pStyle w:val="Header"/>
            </w:pPr>
            <w:r w:rsidRPr="00365E91">
              <w:rPr>
                <w:noProof/>
                <w:sz w:val="32"/>
                <w:lang w:eastAsia="en-GB"/>
              </w:rPr>
              <w:drawing>
                <wp:anchor distT="0" distB="0" distL="114300" distR="114300" simplePos="0" relativeHeight="251659264" behindDoc="0" locked="0" layoutInCell="1" allowOverlap="1" wp14:anchorId="79EE8E70" wp14:editId="40F422C7">
                  <wp:simplePos x="0" y="0"/>
                  <wp:positionH relativeFrom="column">
                    <wp:posOffset>69850</wp:posOffset>
                  </wp:positionH>
                  <wp:positionV relativeFrom="page">
                    <wp:posOffset>-55245</wp:posOffset>
                  </wp:positionV>
                  <wp:extent cx="1879961" cy="787908"/>
                  <wp:effectExtent l="0" t="0" r="0" b="0"/>
                  <wp:wrapNone/>
                  <wp:docPr id="8" name="Picture 8" descr="TEC Logo - Transparent.png">
                    <a:extLst xmlns:a="http://schemas.openxmlformats.org/drawingml/2006/main">
                      <a:ext uri="{FF2B5EF4-FFF2-40B4-BE49-F238E27FC236}">
                        <a16:creationId xmlns:a16="http://schemas.microsoft.com/office/drawing/2014/main" id="{9E02DFDB-3F10-43F8-AC34-FA4296024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C Logo - Transparent.png">
                            <a:extLst>
                              <a:ext uri="{FF2B5EF4-FFF2-40B4-BE49-F238E27FC236}">
                                <a16:creationId xmlns:a16="http://schemas.microsoft.com/office/drawing/2014/main" id="{9E02DFDB-3F10-43F8-AC34-FA4296024085}"/>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961" cy="7879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8E1A6A2" w14:textId="64B5F244" w:rsidR="005E3FFE" w:rsidRPr="00925477" w:rsidRDefault="005E3FFE" w:rsidP="005E3FFE">
      <w:pPr>
        <w:tabs>
          <w:tab w:val="left" w:pos="2074"/>
        </w:tabs>
        <w:jc w:val="center"/>
        <w:rPr>
          <w:rFonts w:ascii="Arial" w:hAnsi="Arial" w:cs="Arial"/>
          <w:b/>
          <w:bCs/>
          <w:sz w:val="40"/>
          <w:szCs w:val="40"/>
        </w:rPr>
      </w:pPr>
      <w:r w:rsidRPr="00925477">
        <w:rPr>
          <w:rFonts w:ascii="Arial" w:hAnsi="Arial" w:cs="Arial"/>
          <w:b/>
          <w:bCs/>
          <w:sz w:val="40"/>
          <w:szCs w:val="40"/>
        </w:rPr>
        <w:t>Near Me Video Appointments</w:t>
      </w:r>
    </w:p>
    <w:p w14:paraId="4C5FA69B" w14:textId="549306D9" w:rsidR="005E3FFE" w:rsidRPr="00925477" w:rsidRDefault="005E3FFE" w:rsidP="005E3FFE">
      <w:pPr>
        <w:jc w:val="center"/>
        <w:rPr>
          <w:rFonts w:ascii="Arial" w:hAnsi="Arial" w:cs="Arial"/>
          <w:b/>
          <w:bCs/>
          <w:sz w:val="40"/>
          <w:szCs w:val="40"/>
        </w:rPr>
      </w:pPr>
      <w:r w:rsidRPr="00925477">
        <w:rPr>
          <w:rFonts w:ascii="Arial" w:hAnsi="Arial" w:cs="Arial"/>
          <w:b/>
          <w:bCs/>
          <w:sz w:val="40"/>
          <w:szCs w:val="40"/>
        </w:rPr>
        <w:t xml:space="preserve">Learning Needs Survey </w:t>
      </w:r>
    </w:p>
    <w:p w14:paraId="6A574EDE" w14:textId="447289F0" w:rsidR="0038048D" w:rsidRPr="00925477" w:rsidRDefault="0038048D" w:rsidP="005E3FFE">
      <w:pPr>
        <w:jc w:val="center"/>
        <w:rPr>
          <w:rFonts w:ascii="Arial" w:hAnsi="Arial" w:cs="Arial"/>
          <w:b/>
          <w:bCs/>
          <w:sz w:val="40"/>
          <w:szCs w:val="40"/>
        </w:rPr>
      </w:pPr>
      <w:r w:rsidRPr="00925477">
        <w:rPr>
          <w:rFonts w:ascii="Arial" w:hAnsi="Arial" w:cs="Arial"/>
          <w:b/>
          <w:bCs/>
          <w:sz w:val="40"/>
          <w:szCs w:val="40"/>
        </w:rPr>
        <w:t xml:space="preserve">Health and </w:t>
      </w:r>
      <w:r w:rsidR="002343A9" w:rsidRPr="00925477">
        <w:rPr>
          <w:rFonts w:ascii="Arial" w:hAnsi="Arial" w:cs="Arial"/>
          <w:b/>
          <w:bCs/>
          <w:sz w:val="40"/>
          <w:szCs w:val="40"/>
        </w:rPr>
        <w:t>Care</w:t>
      </w:r>
      <w:r w:rsidRPr="00925477">
        <w:rPr>
          <w:rFonts w:ascii="Arial" w:hAnsi="Arial" w:cs="Arial"/>
          <w:b/>
          <w:bCs/>
          <w:sz w:val="40"/>
          <w:szCs w:val="40"/>
        </w:rPr>
        <w:t xml:space="preserve"> Professional</w:t>
      </w:r>
      <w:r w:rsidR="002343A9" w:rsidRPr="00925477">
        <w:rPr>
          <w:rFonts w:ascii="Arial" w:hAnsi="Arial" w:cs="Arial"/>
          <w:b/>
          <w:bCs/>
          <w:sz w:val="40"/>
          <w:szCs w:val="40"/>
        </w:rPr>
        <w:t>s in Scotland</w:t>
      </w:r>
      <w:r w:rsidRPr="00925477">
        <w:rPr>
          <w:rFonts w:ascii="Arial" w:hAnsi="Arial" w:cs="Arial"/>
          <w:b/>
          <w:bCs/>
          <w:sz w:val="40"/>
          <w:szCs w:val="40"/>
        </w:rPr>
        <w:t xml:space="preserve"> </w:t>
      </w:r>
    </w:p>
    <w:p w14:paraId="01DAD338" w14:textId="77777777" w:rsidR="005405B9" w:rsidRPr="00925477" w:rsidRDefault="005405B9" w:rsidP="005E3FFE">
      <w:pPr>
        <w:jc w:val="center"/>
        <w:rPr>
          <w:rFonts w:ascii="Arial" w:hAnsi="Arial" w:cs="Arial"/>
          <w:sz w:val="40"/>
          <w:szCs w:val="40"/>
        </w:rPr>
      </w:pPr>
    </w:p>
    <w:p w14:paraId="644B930B" w14:textId="2DBD7D4C" w:rsidR="005E3FFE" w:rsidRDefault="0080745A" w:rsidP="005E3FFE">
      <w:pPr>
        <w:jc w:val="center"/>
        <w:rPr>
          <w:rFonts w:ascii="Arial" w:hAnsi="Arial" w:cs="Arial"/>
          <w:b/>
          <w:bCs/>
          <w:sz w:val="40"/>
          <w:szCs w:val="40"/>
        </w:rPr>
      </w:pPr>
      <w:r w:rsidRPr="00925477">
        <w:rPr>
          <w:rFonts w:ascii="Arial" w:hAnsi="Arial" w:cs="Arial"/>
          <w:b/>
          <w:bCs/>
          <w:sz w:val="40"/>
          <w:szCs w:val="40"/>
        </w:rPr>
        <w:t>3</w:t>
      </w:r>
      <w:r w:rsidRPr="00925477">
        <w:rPr>
          <w:rFonts w:ascii="Arial" w:hAnsi="Arial" w:cs="Arial"/>
          <w:b/>
          <w:bCs/>
          <w:sz w:val="40"/>
          <w:szCs w:val="40"/>
          <w:vertAlign w:val="superscript"/>
        </w:rPr>
        <w:t>rd</w:t>
      </w:r>
      <w:r w:rsidRPr="00925477">
        <w:rPr>
          <w:rFonts w:ascii="Arial" w:hAnsi="Arial" w:cs="Arial"/>
          <w:b/>
          <w:bCs/>
          <w:sz w:val="40"/>
          <w:szCs w:val="40"/>
        </w:rPr>
        <w:t xml:space="preserve"> February</w:t>
      </w:r>
      <w:r w:rsidR="005E3FFE" w:rsidRPr="00925477">
        <w:rPr>
          <w:rFonts w:ascii="Arial" w:hAnsi="Arial" w:cs="Arial"/>
          <w:b/>
          <w:bCs/>
          <w:sz w:val="40"/>
          <w:szCs w:val="40"/>
        </w:rPr>
        <w:t xml:space="preserve"> 2022</w:t>
      </w:r>
    </w:p>
    <w:p w14:paraId="597C89AD" w14:textId="19BA8D1D" w:rsidR="00BF44EC" w:rsidRDefault="00BF44EC" w:rsidP="005E3FFE">
      <w:pPr>
        <w:jc w:val="center"/>
        <w:rPr>
          <w:rFonts w:ascii="Arial" w:hAnsi="Arial" w:cs="Arial"/>
          <w:b/>
          <w:bCs/>
          <w:sz w:val="40"/>
          <w:szCs w:val="40"/>
        </w:rPr>
      </w:pPr>
    </w:p>
    <w:p w14:paraId="2EDB7E2A" w14:textId="3583EF72" w:rsidR="00BF44EC" w:rsidRDefault="00BF44EC" w:rsidP="005E3FFE">
      <w:pPr>
        <w:jc w:val="center"/>
        <w:rPr>
          <w:rFonts w:ascii="Arial" w:hAnsi="Arial" w:cs="Arial"/>
          <w:b/>
          <w:bCs/>
          <w:sz w:val="40"/>
          <w:szCs w:val="40"/>
        </w:rPr>
      </w:pPr>
    </w:p>
    <w:p w14:paraId="2185A841" w14:textId="1F94962A" w:rsidR="00BF44EC" w:rsidRDefault="00BF44EC" w:rsidP="005E3FFE">
      <w:pPr>
        <w:jc w:val="center"/>
        <w:rPr>
          <w:rFonts w:ascii="Arial" w:hAnsi="Arial" w:cs="Arial"/>
          <w:b/>
          <w:bCs/>
          <w:sz w:val="40"/>
          <w:szCs w:val="40"/>
        </w:rPr>
      </w:pPr>
    </w:p>
    <w:p w14:paraId="225186DA" w14:textId="2CAF1883" w:rsidR="00BF44EC" w:rsidRDefault="00BF44EC" w:rsidP="005E3FFE">
      <w:pPr>
        <w:jc w:val="center"/>
        <w:rPr>
          <w:rFonts w:ascii="Arial" w:hAnsi="Arial" w:cs="Arial"/>
          <w:b/>
          <w:bCs/>
          <w:sz w:val="40"/>
          <w:szCs w:val="40"/>
        </w:rPr>
      </w:pPr>
    </w:p>
    <w:p w14:paraId="544C1FB9" w14:textId="0769D6A6" w:rsidR="00BF44EC" w:rsidRDefault="00BF44EC" w:rsidP="005E3FFE">
      <w:pPr>
        <w:jc w:val="center"/>
        <w:rPr>
          <w:rFonts w:ascii="Arial" w:hAnsi="Arial" w:cs="Arial"/>
          <w:b/>
          <w:bCs/>
          <w:sz w:val="40"/>
          <w:szCs w:val="40"/>
        </w:rPr>
      </w:pPr>
    </w:p>
    <w:p w14:paraId="025C5B00" w14:textId="2C1BC76C" w:rsidR="00BF44EC" w:rsidRDefault="00BF44EC" w:rsidP="005E3FFE">
      <w:pPr>
        <w:jc w:val="center"/>
        <w:rPr>
          <w:rFonts w:ascii="Arial" w:hAnsi="Arial" w:cs="Arial"/>
          <w:b/>
          <w:bCs/>
          <w:sz w:val="40"/>
          <w:szCs w:val="40"/>
        </w:rPr>
      </w:pPr>
    </w:p>
    <w:p w14:paraId="40BE4B76" w14:textId="5F61B473" w:rsidR="00BF44EC" w:rsidRDefault="00BF44EC" w:rsidP="005E3FFE">
      <w:pPr>
        <w:jc w:val="center"/>
        <w:rPr>
          <w:rFonts w:ascii="Arial" w:hAnsi="Arial" w:cs="Arial"/>
          <w:b/>
          <w:bCs/>
          <w:sz w:val="40"/>
          <w:szCs w:val="40"/>
        </w:rPr>
      </w:pPr>
    </w:p>
    <w:p w14:paraId="42547DAA" w14:textId="3E65AD16" w:rsidR="00BF44EC" w:rsidRDefault="00BF44EC" w:rsidP="005E3FFE">
      <w:pPr>
        <w:jc w:val="center"/>
        <w:rPr>
          <w:rFonts w:ascii="Arial" w:hAnsi="Arial" w:cs="Arial"/>
          <w:b/>
          <w:bCs/>
          <w:sz w:val="40"/>
          <w:szCs w:val="40"/>
        </w:rPr>
      </w:pPr>
    </w:p>
    <w:p w14:paraId="5DAE0606" w14:textId="7829F6A2" w:rsidR="00BF44EC" w:rsidRDefault="00BF44EC" w:rsidP="005E3FFE">
      <w:pPr>
        <w:jc w:val="center"/>
        <w:rPr>
          <w:rFonts w:ascii="Arial" w:hAnsi="Arial" w:cs="Arial"/>
          <w:b/>
          <w:bCs/>
          <w:sz w:val="40"/>
          <w:szCs w:val="40"/>
        </w:rPr>
      </w:pPr>
    </w:p>
    <w:p w14:paraId="7CE7989D" w14:textId="5BD6B14D" w:rsidR="00BF44EC" w:rsidRDefault="00BF44EC" w:rsidP="005E3FFE">
      <w:pPr>
        <w:jc w:val="center"/>
        <w:rPr>
          <w:rFonts w:ascii="Arial" w:hAnsi="Arial" w:cs="Arial"/>
          <w:b/>
          <w:bCs/>
          <w:sz w:val="40"/>
          <w:szCs w:val="40"/>
        </w:rPr>
      </w:pPr>
    </w:p>
    <w:p w14:paraId="565CB0F6" w14:textId="77777777" w:rsidR="00BF44EC" w:rsidRPr="00925477" w:rsidRDefault="00BF44EC" w:rsidP="005E3FFE">
      <w:pPr>
        <w:jc w:val="center"/>
        <w:rPr>
          <w:rFonts w:ascii="Arial" w:hAnsi="Arial" w:cs="Arial"/>
          <w:b/>
          <w:bCs/>
          <w:sz w:val="40"/>
          <w:szCs w:val="40"/>
        </w:rPr>
      </w:pPr>
    </w:p>
    <w:p w14:paraId="60A8E014" w14:textId="49A93D4D" w:rsidR="00501A5A" w:rsidRPr="00925477" w:rsidRDefault="00501A5A" w:rsidP="005E3FFE">
      <w:pPr>
        <w:jc w:val="center"/>
        <w:rPr>
          <w:rFonts w:ascii="Arial" w:hAnsi="Arial" w:cs="Arial"/>
          <w:sz w:val="40"/>
          <w:szCs w:val="40"/>
        </w:rPr>
      </w:pPr>
    </w:p>
    <w:p w14:paraId="6FFFDCAE" w14:textId="32A2A1F2" w:rsidR="00501A5A" w:rsidRPr="00925477" w:rsidRDefault="005405B9" w:rsidP="00501A5A">
      <w:pPr>
        <w:rPr>
          <w:rFonts w:ascii="Arial" w:hAnsi="Arial" w:cs="Arial"/>
          <w:sz w:val="24"/>
          <w:szCs w:val="24"/>
        </w:rPr>
      </w:pPr>
      <w:r w:rsidRPr="00925477">
        <w:rPr>
          <w:rFonts w:ascii="Arial" w:hAnsi="Arial" w:cs="Arial"/>
          <w:sz w:val="24"/>
          <w:szCs w:val="24"/>
        </w:rPr>
        <w:t>A report</w:t>
      </w:r>
      <w:r w:rsidR="00501A5A" w:rsidRPr="00925477">
        <w:rPr>
          <w:rFonts w:ascii="Arial" w:hAnsi="Arial" w:cs="Arial"/>
          <w:sz w:val="24"/>
          <w:szCs w:val="24"/>
        </w:rPr>
        <w:t xml:space="preserve"> published by Technology Enabled Care, Scottish Government</w:t>
      </w:r>
    </w:p>
    <w:p w14:paraId="07C4E53D" w14:textId="279B0365" w:rsidR="00501A5A" w:rsidRPr="00925477" w:rsidRDefault="00501A5A" w:rsidP="00501A5A">
      <w:pPr>
        <w:rPr>
          <w:rFonts w:ascii="Arial" w:hAnsi="Arial" w:cs="Arial"/>
          <w:sz w:val="24"/>
          <w:szCs w:val="24"/>
        </w:rPr>
      </w:pPr>
    </w:p>
    <w:tbl>
      <w:tblPr>
        <w:tblStyle w:val="TableGridLight"/>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F44EC" w14:paraId="25F0CA36" w14:textId="77777777" w:rsidTr="00C71922">
        <w:tc>
          <w:tcPr>
            <w:tcW w:w="4508" w:type="dxa"/>
          </w:tcPr>
          <w:p w14:paraId="734DD0C0" w14:textId="77777777" w:rsidR="00BF44EC" w:rsidRPr="00925477" w:rsidRDefault="00BF44EC" w:rsidP="00BF44EC">
            <w:pPr>
              <w:ind w:left="-105"/>
              <w:rPr>
                <w:rFonts w:ascii="Arial" w:hAnsi="Arial" w:cs="Arial"/>
                <w:b/>
                <w:bCs/>
                <w:sz w:val="24"/>
                <w:szCs w:val="24"/>
              </w:rPr>
            </w:pPr>
            <w:r w:rsidRPr="00925477">
              <w:rPr>
                <w:rFonts w:ascii="Arial" w:hAnsi="Arial" w:cs="Arial"/>
                <w:b/>
                <w:bCs/>
                <w:sz w:val="24"/>
                <w:szCs w:val="24"/>
              </w:rPr>
              <w:t>Marc Beswick</w:t>
            </w:r>
          </w:p>
          <w:p w14:paraId="0B4E3AC2" w14:textId="77777777" w:rsidR="00BF44EC" w:rsidRPr="00925477" w:rsidRDefault="00BF44EC" w:rsidP="00BF44EC">
            <w:pPr>
              <w:pStyle w:val="NormalWeb"/>
              <w:ind w:left="-105"/>
              <w:rPr>
                <w:rFonts w:ascii="Arial" w:hAnsi="Arial" w:cs="Arial"/>
                <w:sz w:val="24"/>
                <w:szCs w:val="24"/>
              </w:rPr>
            </w:pPr>
            <w:r w:rsidRPr="00925477">
              <w:rPr>
                <w:rFonts w:ascii="Arial" w:hAnsi="Arial" w:cs="Arial"/>
                <w:sz w:val="24"/>
                <w:szCs w:val="24"/>
              </w:rPr>
              <w:t>National Lead</w:t>
            </w:r>
          </w:p>
          <w:p w14:paraId="5330D242" w14:textId="77777777" w:rsidR="00BF44EC" w:rsidRPr="00925477" w:rsidRDefault="00BF44EC" w:rsidP="00BF44EC">
            <w:pPr>
              <w:pStyle w:val="NormalWeb"/>
              <w:ind w:left="-105"/>
              <w:rPr>
                <w:rFonts w:ascii="Arial" w:hAnsi="Arial" w:cs="Arial"/>
                <w:sz w:val="24"/>
                <w:szCs w:val="24"/>
              </w:rPr>
            </w:pPr>
            <w:r w:rsidRPr="00925477">
              <w:rPr>
                <w:rFonts w:ascii="Arial" w:hAnsi="Arial" w:cs="Arial"/>
                <w:sz w:val="24"/>
                <w:szCs w:val="24"/>
              </w:rPr>
              <w:t>Near Me Network</w:t>
            </w:r>
          </w:p>
          <w:p w14:paraId="33B1DCE3" w14:textId="77777777" w:rsidR="00BF44EC" w:rsidRDefault="00BF44EC" w:rsidP="00BF44EC">
            <w:pPr>
              <w:jc w:val="center"/>
              <w:rPr>
                <w:rFonts w:ascii="Arial" w:hAnsi="Arial" w:cs="Arial"/>
                <w:sz w:val="24"/>
                <w:szCs w:val="24"/>
              </w:rPr>
            </w:pPr>
          </w:p>
        </w:tc>
        <w:tc>
          <w:tcPr>
            <w:tcW w:w="4508" w:type="dxa"/>
          </w:tcPr>
          <w:p w14:paraId="12FF0725" w14:textId="77777777" w:rsidR="00BF44EC" w:rsidRPr="00925477" w:rsidRDefault="00BF44EC" w:rsidP="00BF44EC">
            <w:pPr>
              <w:shd w:val="clear" w:color="auto" w:fill="FFFFFF"/>
              <w:rPr>
                <w:rFonts w:ascii="Arial" w:eastAsia="Times New Roman" w:hAnsi="Arial" w:cs="Arial"/>
                <w:b/>
                <w:bCs/>
                <w:sz w:val="24"/>
                <w:szCs w:val="24"/>
              </w:rPr>
            </w:pPr>
            <w:r w:rsidRPr="00925477">
              <w:rPr>
                <w:rFonts w:ascii="Arial" w:eastAsia="Times New Roman" w:hAnsi="Arial" w:cs="Arial"/>
                <w:b/>
                <w:bCs/>
                <w:sz w:val="24"/>
                <w:szCs w:val="24"/>
              </w:rPr>
              <w:t>Rosie Cooper</w:t>
            </w:r>
          </w:p>
          <w:p w14:paraId="5CC1CFC3" w14:textId="77777777" w:rsidR="00BF44EC" w:rsidRPr="00925477" w:rsidRDefault="00BF44EC" w:rsidP="00BF44EC">
            <w:pPr>
              <w:shd w:val="clear" w:color="auto" w:fill="FFFFFF"/>
              <w:rPr>
                <w:rFonts w:ascii="Arial" w:eastAsia="Times New Roman" w:hAnsi="Arial" w:cs="Arial"/>
                <w:sz w:val="24"/>
                <w:szCs w:val="24"/>
              </w:rPr>
            </w:pPr>
            <w:r w:rsidRPr="00925477">
              <w:rPr>
                <w:rFonts w:ascii="Arial" w:eastAsia="Times New Roman" w:hAnsi="Arial" w:cs="Arial"/>
                <w:sz w:val="24"/>
                <w:szCs w:val="24"/>
              </w:rPr>
              <w:t>National Improvement Lead</w:t>
            </w:r>
          </w:p>
          <w:p w14:paraId="124C43F5" w14:textId="77777777" w:rsidR="00BF44EC" w:rsidRPr="00925477" w:rsidRDefault="00BF44EC" w:rsidP="00BF44EC">
            <w:pPr>
              <w:shd w:val="clear" w:color="auto" w:fill="FFFFFF"/>
              <w:rPr>
                <w:rFonts w:ascii="Arial" w:eastAsia="Times New Roman" w:hAnsi="Arial" w:cs="Arial"/>
                <w:sz w:val="23"/>
                <w:szCs w:val="23"/>
              </w:rPr>
            </w:pPr>
            <w:r w:rsidRPr="00925477">
              <w:rPr>
                <w:rFonts w:ascii="Arial" w:eastAsia="Times New Roman" w:hAnsi="Arial" w:cs="Arial"/>
                <w:sz w:val="24"/>
                <w:szCs w:val="24"/>
              </w:rPr>
              <w:t>Near Me Programme</w:t>
            </w:r>
          </w:p>
          <w:p w14:paraId="4973B373" w14:textId="77777777" w:rsidR="00BF44EC" w:rsidRDefault="00BF44EC" w:rsidP="00BF44EC">
            <w:pPr>
              <w:jc w:val="center"/>
              <w:rPr>
                <w:rFonts w:ascii="Arial" w:hAnsi="Arial" w:cs="Arial"/>
                <w:sz w:val="24"/>
                <w:szCs w:val="24"/>
              </w:rPr>
            </w:pPr>
          </w:p>
        </w:tc>
      </w:tr>
    </w:tbl>
    <w:p w14:paraId="00DDEFF2" w14:textId="77777777" w:rsidR="00501A5A" w:rsidRPr="00925477" w:rsidRDefault="00501A5A" w:rsidP="00BF44EC">
      <w:pPr>
        <w:jc w:val="center"/>
        <w:rPr>
          <w:rFonts w:ascii="Arial" w:hAnsi="Arial" w:cs="Arial"/>
          <w:sz w:val="24"/>
          <w:szCs w:val="24"/>
        </w:rPr>
      </w:pPr>
    </w:p>
    <w:p w14:paraId="4299D139" w14:textId="21FC5AD7" w:rsidR="00501A5A" w:rsidRPr="00925477" w:rsidRDefault="00501A5A" w:rsidP="00501A5A">
      <w:pPr>
        <w:rPr>
          <w:rFonts w:ascii="Arial" w:hAnsi="Arial" w:cs="Arial"/>
          <w:sz w:val="24"/>
          <w:szCs w:val="24"/>
        </w:rPr>
      </w:pPr>
    </w:p>
    <w:p w14:paraId="6935A97E" w14:textId="674AA361" w:rsidR="00501A5A" w:rsidRPr="00925477" w:rsidRDefault="00501A5A" w:rsidP="00501A5A">
      <w:pPr>
        <w:rPr>
          <w:rFonts w:ascii="Arial" w:hAnsi="Arial" w:cs="Arial"/>
          <w:sz w:val="24"/>
          <w:szCs w:val="24"/>
        </w:rPr>
      </w:pPr>
      <w:r w:rsidRPr="00925477">
        <w:rPr>
          <w:rFonts w:ascii="Arial" w:hAnsi="Arial" w:cs="Arial"/>
          <w:sz w:val="24"/>
          <w:szCs w:val="24"/>
        </w:rPr>
        <w:t xml:space="preserve">For further information contact:  </w:t>
      </w:r>
      <w:hyperlink r:id="rId10" w:history="1">
        <w:r w:rsidRPr="00925477">
          <w:rPr>
            <w:rStyle w:val="Hyperlink"/>
            <w:rFonts w:ascii="Arial" w:hAnsi="Arial" w:cs="Arial"/>
            <w:sz w:val="24"/>
            <w:szCs w:val="24"/>
          </w:rPr>
          <w:t>nss.nearme@nhs.scot</w:t>
        </w:r>
      </w:hyperlink>
      <w:r w:rsidRPr="00925477">
        <w:rPr>
          <w:rFonts w:ascii="Arial" w:hAnsi="Arial" w:cs="Arial"/>
          <w:sz w:val="24"/>
          <w:szCs w:val="24"/>
        </w:rPr>
        <w:t xml:space="preserve">  </w:t>
      </w:r>
      <w:hyperlink r:id="rId11" w:history="1">
        <w:r w:rsidRPr="00925477">
          <w:rPr>
            <w:rStyle w:val="Hyperlink"/>
            <w:rFonts w:ascii="Arial" w:hAnsi="Arial" w:cs="Arial"/>
            <w:sz w:val="24"/>
            <w:szCs w:val="24"/>
          </w:rPr>
          <w:t>http://www.nearme.scot</w:t>
        </w:r>
      </w:hyperlink>
    </w:p>
    <w:p w14:paraId="356AB50D" w14:textId="6FA2E807" w:rsidR="00245FB0" w:rsidRPr="00925477" w:rsidRDefault="00BF1D45" w:rsidP="00501A5A">
      <w:pPr>
        <w:rPr>
          <w:rFonts w:ascii="Arial" w:hAnsi="Arial" w:cs="Arial"/>
          <w:sz w:val="24"/>
          <w:szCs w:val="24"/>
        </w:rPr>
      </w:pPr>
      <w:r w:rsidRPr="00925477">
        <w:rPr>
          <w:rFonts w:ascii="Arial" w:hAnsi="Arial" w:cs="Arial"/>
          <w:sz w:val="24"/>
          <w:szCs w:val="24"/>
        </w:rPr>
        <w:t>Follow on Twitter @NHSHNearMe @TECScotland @DigiCare4Scot</w:t>
      </w:r>
    </w:p>
    <w:p w14:paraId="66393337" w14:textId="1E485F3E" w:rsidR="00245FB0" w:rsidRDefault="00245FB0" w:rsidP="00501A5A">
      <w:pPr>
        <w:rPr>
          <w:rFonts w:asciiTheme="minorHAnsi" w:hAnsiTheme="minorHAnsi" w:cstheme="minorHAnsi"/>
          <w:sz w:val="24"/>
          <w:szCs w:val="24"/>
        </w:rPr>
      </w:pPr>
    </w:p>
    <w:p w14:paraId="597A906F" w14:textId="77777777" w:rsidR="00925477" w:rsidRDefault="00925477" w:rsidP="00501A5A">
      <w:pPr>
        <w:rPr>
          <w:rFonts w:asciiTheme="minorHAnsi" w:hAnsiTheme="minorHAnsi" w:cstheme="minorHAnsi"/>
          <w:sz w:val="24"/>
          <w:szCs w:val="24"/>
        </w:rPr>
      </w:pPr>
    </w:p>
    <w:sdt>
      <w:sdtPr>
        <w:rPr>
          <w:rFonts w:ascii="Arial" w:eastAsiaTheme="minorHAnsi" w:hAnsi="Arial" w:cs="Arial"/>
          <w:color w:val="auto"/>
          <w:sz w:val="22"/>
          <w:szCs w:val="22"/>
          <w:lang w:val="en-GB"/>
        </w:rPr>
        <w:id w:val="448129757"/>
        <w:docPartObj>
          <w:docPartGallery w:val="Table of Contents"/>
          <w:docPartUnique/>
        </w:docPartObj>
      </w:sdtPr>
      <w:sdtEndPr>
        <w:rPr>
          <w:b/>
          <w:bCs/>
          <w:noProof/>
        </w:rPr>
      </w:sdtEndPr>
      <w:sdtContent>
        <w:p w14:paraId="5931C191" w14:textId="2776A314" w:rsidR="0044676E" w:rsidRPr="00925477" w:rsidRDefault="0044676E">
          <w:pPr>
            <w:pStyle w:val="TOCHeading"/>
            <w:rPr>
              <w:rFonts w:ascii="Arial" w:hAnsi="Arial" w:cs="Arial"/>
            </w:rPr>
          </w:pPr>
          <w:r w:rsidRPr="00925477">
            <w:rPr>
              <w:rFonts w:ascii="Arial" w:hAnsi="Arial" w:cs="Arial"/>
            </w:rPr>
            <w:t>Contents</w:t>
          </w:r>
        </w:p>
        <w:p w14:paraId="0D5F4685" w14:textId="0B179351" w:rsidR="00D81653" w:rsidRPr="00925477" w:rsidRDefault="0044676E">
          <w:pPr>
            <w:pStyle w:val="TOC1"/>
            <w:rPr>
              <w:rFonts w:ascii="Arial" w:eastAsiaTheme="minorEastAsia" w:hAnsi="Arial" w:cs="Arial"/>
              <w:sz w:val="22"/>
              <w:szCs w:val="22"/>
              <w:lang w:eastAsia="en-GB"/>
            </w:rPr>
          </w:pPr>
          <w:r w:rsidRPr="00925477">
            <w:rPr>
              <w:rFonts w:ascii="Arial" w:hAnsi="Arial" w:cs="Arial"/>
            </w:rPr>
            <w:fldChar w:fldCharType="begin"/>
          </w:r>
          <w:r w:rsidRPr="00925477">
            <w:rPr>
              <w:rFonts w:ascii="Arial" w:hAnsi="Arial" w:cs="Arial"/>
            </w:rPr>
            <w:instrText xml:space="preserve"> TOC \o "1-2" \h \z \u </w:instrText>
          </w:r>
          <w:r w:rsidRPr="00925477">
            <w:rPr>
              <w:rFonts w:ascii="Arial" w:hAnsi="Arial" w:cs="Arial"/>
            </w:rPr>
            <w:fldChar w:fldCharType="separate"/>
          </w:r>
          <w:hyperlink w:anchor="_Toc93925475" w:history="1">
            <w:r w:rsidR="00D81653" w:rsidRPr="00925477">
              <w:rPr>
                <w:rStyle w:val="Hyperlink"/>
                <w:rFonts w:ascii="Arial" w:hAnsi="Arial" w:cs="Arial"/>
                <w:b/>
                <w:bCs/>
              </w:rPr>
              <w:t>Acknowledgments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_Toc93925475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3</w:t>
            </w:r>
            <w:r w:rsidR="00D81653" w:rsidRPr="00925477">
              <w:rPr>
                <w:rFonts w:ascii="Arial" w:hAnsi="Arial" w:cs="Arial"/>
                <w:webHidden/>
              </w:rPr>
              <w:fldChar w:fldCharType="end"/>
            </w:r>
          </w:hyperlink>
        </w:p>
        <w:p w14:paraId="1B21120B" w14:textId="6B61CB57" w:rsidR="00D81653" w:rsidRPr="00925477" w:rsidRDefault="00FD0A93">
          <w:pPr>
            <w:pStyle w:val="TOC1"/>
            <w:rPr>
              <w:rFonts w:ascii="Arial" w:eastAsiaTheme="minorEastAsia" w:hAnsi="Arial" w:cs="Arial"/>
              <w:sz w:val="22"/>
              <w:szCs w:val="22"/>
              <w:lang w:eastAsia="en-GB"/>
            </w:rPr>
          </w:pPr>
          <w:hyperlink w:anchor="_Toc93925476" w:history="1">
            <w:r w:rsidR="00D81653" w:rsidRPr="00925477">
              <w:rPr>
                <w:rStyle w:val="Hyperlink"/>
                <w:rFonts w:ascii="Arial" w:hAnsi="Arial" w:cs="Arial"/>
                <w:b/>
                <w:bCs/>
              </w:rPr>
              <w:t>Executive Summary</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_Toc93925476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4</w:t>
            </w:r>
            <w:r w:rsidR="00D81653" w:rsidRPr="00925477">
              <w:rPr>
                <w:rFonts w:ascii="Arial" w:hAnsi="Arial" w:cs="Arial"/>
                <w:webHidden/>
              </w:rPr>
              <w:fldChar w:fldCharType="end"/>
            </w:r>
          </w:hyperlink>
        </w:p>
        <w:p w14:paraId="5EBDEC89" w14:textId="461D7BB6" w:rsidR="00D81653" w:rsidRPr="00925477" w:rsidRDefault="00FD0A93">
          <w:pPr>
            <w:pStyle w:val="TOC1"/>
            <w:rPr>
              <w:rFonts w:ascii="Arial" w:eastAsiaTheme="minorEastAsia" w:hAnsi="Arial" w:cs="Arial"/>
              <w:sz w:val="22"/>
              <w:szCs w:val="22"/>
              <w:lang w:eastAsia="en-GB"/>
            </w:rPr>
          </w:pPr>
          <w:hyperlink w:anchor="_Toc93925477" w:history="1">
            <w:r w:rsidR="00D81653" w:rsidRPr="00925477">
              <w:rPr>
                <w:rStyle w:val="Hyperlink"/>
                <w:rFonts w:ascii="Arial" w:hAnsi="Arial" w:cs="Arial"/>
                <w:b/>
                <w:bCs/>
              </w:rPr>
              <w:t>1</w:t>
            </w:r>
            <w:r w:rsidR="00D81653" w:rsidRPr="00925477">
              <w:rPr>
                <w:rFonts w:ascii="Arial" w:eastAsiaTheme="minorEastAsia" w:hAnsi="Arial" w:cs="Arial"/>
                <w:sz w:val="22"/>
                <w:szCs w:val="22"/>
                <w:lang w:eastAsia="en-GB"/>
              </w:rPr>
              <w:tab/>
            </w:r>
            <w:r w:rsidR="00D81653" w:rsidRPr="00925477">
              <w:rPr>
                <w:rStyle w:val="Hyperlink"/>
                <w:rFonts w:ascii="Arial" w:hAnsi="Arial" w:cs="Arial"/>
                <w:b/>
                <w:bCs/>
              </w:rPr>
              <w:t>Introduction</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_Toc93925477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6</w:t>
            </w:r>
            <w:r w:rsidR="00D81653" w:rsidRPr="00925477">
              <w:rPr>
                <w:rFonts w:ascii="Arial" w:hAnsi="Arial" w:cs="Arial"/>
                <w:webHidden/>
              </w:rPr>
              <w:fldChar w:fldCharType="end"/>
            </w:r>
          </w:hyperlink>
        </w:p>
        <w:p w14:paraId="37283AFB" w14:textId="0300026E" w:rsidR="00D81653" w:rsidRPr="00925477" w:rsidRDefault="00FD0A93">
          <w:pPr>
            <w:pStyle w:val="TOC2"/>
            <w:tabs>
              <w:tab w:val="left" w:pos="880"/>
            </w:tabs>
            <w:rPr>
              <w:rFonts w:ascii="Arial" w:eastAsiaTheme="minorEastAsia" w:hAnsi="Arial" w:cs="Arial"/>
              <w:sz w:val="22"/>
              <w:szCs w:val="22"/>
              <w:lang w:eastAsia="en-GB"/>
            </w:rPr>
          </w:pPr>
          <w:hyperlink w:anchor="_Toc93925478" w:history="1">
            <w:r w:rsidR="00D81653" w:rsidRPr="00925477">
              <w:rPr>
                <w:rStyle w:val="Hyperlink"/>
                <w:rFonts w:ascii="Arial" w:hAnsi="Arial" w:cs="Arial"/>
              </w:rPr>
              <w:t>1.1</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Independent National Evaluation of the use of Near Me</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_Toc93925478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6</w:t>
            </w:r>
            <w:r w:rsidR="00D81653" w:rsidRPr="00925477">
              <w:rPr>
                <w:rFonts w:ascii="Arial" w:hAnsi="Arial" w:cs="Arial"/>
                <w:webHidden/>
              </w:rPr>
              <w:fldChar w:fldCharType="end"/>
            </w:r>
          </w:hyperlink>
        </w:p>
        <w:p w14:paraId="1D6B88A7" w14:textId="24C87861" w:rsidR="00D81653" w:rsidRPr="00925477" w:rsidRDefault="00FD0A93">
          <w:pPr>
            <w:pStyle w:val="TOC2"/>
            <w:tabs>
              <w:tab w:val="left" w:pos="880"/>
            </w:tabs>
            <w:rPr>
              <w:rFonts w:ascii="Arial" w:eastAsiaTheme="minorEastAsia" w:hAnsi="Arial" w:cs="Arial"/>
              <w:sz w:val="22"/>
              <w:szCs w:val="22"/>
              <w:lang w:eastAsia="en-GB"/>
            </w:rPr>
          </w:pPr>
          <w:hyperlink w:anchor="_Toc93925479" w:history="1">
            <w:r w:rsidR="00D81653" w:rsidRPr="00925477">
              <w:rPr>
                <w:rStyle w:val="Hyperlink"/>
                <w:rFonts w:ascii="Arial" w:hAnsi="Arial" w:cs="Arial"/>
              </w:rPr>
              <w:t>1.2</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Actions to date and next steps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_Toc93925479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8</w:t>
            </w:r>
            <w:r w:rsidR="00D81653" w:rsidRPr="00925477">
              <w:rPr>
                <w:rFonts w:ascii="Arial" w:hAnsi="Arial" w:cs="Arial"/>
                <w:webHidden/>
              </w:rPr>
              <w:fldChar w:fldCharType="end"/>
            </w:r>
          </w:hyperlink>
        </w:p>
        <w:p w14:paraId="41661D80" w14:textId="6D79AE08" w:rsidR="00D81653" w:rsidRPr="00925477" w:rsidRDefault="00FD0A93">
          <w:pPr>
            <w:pStyle w:val="TOC1"/>
            <w:rPr>
              <w:rFonts w:ascii="Arial" w:eastAsiaTheme="minorEastAsia" w:hAnsi="Arial" w:cs="Arial"/>
              <w:sz w:val="22"/>
              <w:szCs w:val="22"/>
              <w:lang w:eastAsia="en-GB"/>
            </w:rPr>
          </w:pPr>
          <w:hyperlink w:anchor="_Toc93925480" w:history="1">
            <w:r w:rsidR="00D81653" w:rsidRPr="00925477">
              <w:rPr>
                <w:rStyle w:val="Hyperlink"/>
                <w:rFonts w:ascii="Arial" w:hAnsi="Arial" w:cs="Arial"/>
                <w:b/>
                <w:bCs/>
                <w:lang w:val="en"/>
              </w:rPr>
              <w:t>2</w:t>
            </w:r>
            <w:r w:rsidR="00D81653" w:rsidRPr="00925477">
              <w:rPr>
                <w:rFonts w:ascii="Arial" w:eastAsiaTheme="minorEastAsia" w:hAnsi="Arial" w:cs="Arial"/>
                <w:sz w:val="22"/>
                <w:szCs w:val="22"/>
                <w:lang w:eastAsia="en-GB"/>
              </w:rPr>
              <w:tab/>
            </w:r>
            <w:r w:rsidR="00D81653" w:rsidRPr="00925477">
              <w:rPr>
                <w:rStyle w:val="Hyperlink"/>
                <w:rFonts w:ascii="Arial" w:hAnsi="Arial" w:cs="Arial"/>
                <w:b/>
                <w:bCs/>
                <w:lang w:val="en"/>
              </w:rPr>
              <w:t>Methodology</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_Toc93925480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9</w:t>
            </w:r>
            <w:r w:rsidR="00D81653" w:rsidRPr="00925477">
              <w:rPr>
                <w:rFonts w:ascii="Arial" w:hAnsi="Arial" w:cs="Arial"/>
                <w:webHidden/>
              </w:rPr>
              <w:fldChar w:fldCharType="end"/>
            </w:r>
          </w:hyperlink>
        </w:p>
        <w:p w14:paraId="05867F23" w14:textId="250D9CE4" w:rsidR="00D81653" w:rsidRPr="00925477" w:rsidRDefault="00FD0A93">
          <w:pPr>
            <w:pStyle w:val="TOC2"/>
            <w:tabs>
              <w:tab w:val="left" w:pos="880"/>
            </w:tabs>
            <w:rPr>
              <w:rFonts w:ascii="Arial" w:eastAsiaTheme="minorEastAsia" w:hAnsi="Arial" w:cs="Arial"/>
              <w:sz w:val="22"/>
              <w:szCs w:val="22"/>
              <w:lang w:eastAsia="en-GB"/>
            </w:rPr>
          </w:pPr>
          <w:hyperlink w:anchor="_Toc93925481" w:history="1">
            <w:r w:rsidR="00D81653" w:rsidRPr="00925477">
              <w:rPr>
                <w:rStyle w:val="Hyperlink"/>
                <w:rFonts w:ascii="Arial" w:hAnsi="Arial" w:cs="Arial"/>
              </w:rPr>
              <w:t>2.1</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Scope and limitations of the survey</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_Toc93925481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9</w:t>
            </w:r>
            <w:r w:rsidR="00D81653" w:rsidRPr="00925477">
              <w:rPr>
                <w:rFonts w:ascii="Arial" w:hAnsi="Arial" w:cs="Arial"/>
                <w:webHidden/>
              </w:rPr>
              <w:fldChar w:fldCharType="end"/>
            </w:r>
          </w:hyperlink>
        </w:p>
        <w:p w14:paraId="13C807B5" w14:textId="7B9D7996" w:rsidR="00D81653" w:rsidRPr="00925477" w:rsidRDefault="00FD0A93">
          <w:pPr>
            <w:pStyle w:val="TOC2"/>
            <w:tabs>
              <w:tab w:val="left" w:pos="880"/>
            </w:tabs>
            <w:rPr>
              <w:rFonts w:ascii="Arial" w:eastAsiaTheme="minorEastAsia" w:hAnsi="Arial" w:cs="Arial"/>
              <w:sz w:val="22"/>
              <w:szCs w:val="22"/>
              <w:lang w:eastAsia="en-GB"/>
            </w:rPr>
          </w:pPr>
          <w:hyperlink w:anchor="_Toc93925482" w:history="1">
            <w:r w:rsidR="00D81653" w:rsidRPr="00925477">
              <w:rPr>
                <w:rStyle w:val="Hyperlink"/>
                <w:rFonts w:ascii="Arial" w:hAnsi="Arial" w:cs="Arial"/>
              </w:rPr>
              <w:t>2.2</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Analysis of responses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_Toc93925482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10</w:t>
            </w:r>
            <w:r w:rsidR="00D81653" w:rsidRPr="00925477">
              <w:rPr>
                <w:rFonts w:ascii="Arial" w:hAnsi="Arial" w:cs="Arial"/>
                <w:webHidden/>
              </w:rPr>
              <w:fldChar w:fldCharType="end"/>
            </w:r>
          </w:hyperlink>
        </w:p>
        <w:p w14:paraId="7BDC61BF" w14:textId="51B5A1B5" w:rsidR="00D81653" w:rsidRPr="00925477" w:rsidRDefault="00FD0A93">
          <w:pPr>
            <w:pStyle w:val="TOC2"/>
            <w:tabs>
              <w:tab w:val="left" w:pos="880"/>
            </w:tabs>
            <w:rPr>
              <w:rFonts w:ascii="Arial" w:eastAsiaTheme="minorEastAsia" w:hAnsi="Arial" w:cs="Arial"/>
              <w:sz w:val="22"/>
              <w:szCs w:val="22"/>
              <w:lang w:eastAsia="en-GB"/>
            </w:rPr>
          </w:pPr>
          <w:hyperlink w:anchor="_Toc93925483" w:history="1">
            <w:r w:rsidR="00D81653" w:rsidRPr="00925477">
              <w:rPr>
                <w:rStyle w:val="Hyperlink"/>
                <w:rFonts w:ascii="Arial" w:hAnsi="Arial" w:cs="Arial"/>
              </w:rPr>
              <w:t>2.3</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Other national evaluations and feedback</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_Toc93925483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10</w:t>
            </w:r>
            <w:r w:rsidR="00D81653" w:rsidRPr="00925477">
              <w:rPr>
                <w:rFonts w:ascii="Arial" w:hAnsi="Arial" w:cs="Arial"/>
                <w:webHidden/>
              </w:rPr>
              <w:fldChar w:fldCharType="end"/>
            </w:r>
          </w:hyperlink>
        </w:p>
        <w:p w14:paraId="509EE907" w14:textId="44656A6B" w:rsidR="00D81653" w:rsidRPr="00925477" w:rsidRDefault="00FD0A93">
          <w:pPr>
            <w:pStyle w:val="TOC1"/>
            <w:rPr>
              <w:rFonts w:ascii="Arial" w:eastAsiaTheme="minorEastAsia" w:hAnsi="Arial" w:cs="Arial"/>
              <w:sz w:val="22"/>
              <w:szCs w:val="22"/>
              <w:lang w:eastAsia="en-GB"/>
            </w:rPr>
          </w:pPr>
          <w:hyperlink w:anchor="_Toc93925484" w:history="1">
            <w:r w:rsidR="00D81653" w:rsidRPr="00925477">
              <w:rPr>
                <w:rStyle w:val="Hyperlink"/>
                <w:rFonts w:ascii="Arial" w:hAnsi="Arial" w:cs="Arial"/>
                <w:b/>
                <w:bCs/>
              </w:rPr>
              <w:t>2</w:t>
            </w:r>
            <w:r w:rsidR="00D81653" w:rsidRPr="00925477">
              <w:rPr>
                <w:rFonts w:ascii="Arial" w:eastAsiaTheme="minorEastAsia" w:hAnsi="Arial" w:cs="Arial"/>
                <w:sz w:val="22"/>
                <w:szCs w:val="22"/>
                <w:lang w:eastAsia="en-GB"/>
              </w:rPr>
              <w:tab/>
            </w:r>
            <w:r w:rsidR="00D81653" w:rsidRPr="00925477">
              <w:rPr>
                <w:rStyle w:val="Hyperlink"/>
                <w:rFonts w:ascii="Arial" w:hAnsi="Arial" w:cs="Arial"/>
                <w:b/>
                <w:bCs/>
              </w:rPr>
              <w:t>Summary of Findings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_Toc93925484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11</w:t>
            </w:r>
            <w:r w:rsidR="00D81653" w:rsidRPr="00925477">
              <w:rPr>
                <w:rFonts w:ascii="Arial" w:hAnsi="Arial" w:cs="Arial"/>
                <w:webHidden/>
              </w:rPr>
              <w:fldChar w:fldCharType="end"/>
            </w:r>
          </w:hyperlink>
        </w:p>
        <w:p w14:paraId="7B5E8921" w14:textId="6847FDF3" w:rsidR="00D81653" w:rsidRPr="00925477" w:rsidRDefault="00FD0A93">
          <w:pPr>
            <w:pStyle w:val="TOC2"/>
            <w:tabs>
              <w:tab w:val="left" w:pos="880"/>
            </w:tabs>
            <w:rPr>
              <w:rFonts w:ascii="Arial" w:eastAsiaTheme="minorEastAsia" w:hAnsi="Arial" w:cs="Arial"/>
              <w:sz w:val="22"/>
              <w:szCs w:val="22"/>
              <w:lang w:eastAsia="en-GB"/>
            </w:rPr>
          </w:pPr>
          <w:hyperlink w:anchor="_Toc93925485" w:history="1">
            <w:r w:rsidR="00D81653" w:rsidRPr="00925477">
              <w:rPr>
                <w:rStyle w:val="Hyperlink"/>
                <w:rFonts w:ascii="Arial" w:hAnsi="Arial" w:cs="Arial"/>
              </w:rPr>
              <w:t>3.1</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Profile of who responded to the online survey?</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_Toc93925485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11</w:t>
            </w:r>
            <w:r w:rsidR="00D81653" w:rsidRPr="00925477">
              <w:rPr>
                <w:rFonts w:ascii="Arial" w:hAnsi="Arial" w:cs="Arial"/>
                <w:webHidden/>
              </w:rPr>
              <w:fldChar w:fldCharType="end"/>
            </w:r>
          </w:hyperlink>
        </w:p>
        <w:p w14:paraId="74BFC426" w14:textId="1834FFDB" w:rsidR="00D81653" w:rsidRPr="00925477" w:rsidRDefault="00FD0A93">
          <w:pPr>
            <w:pStyle w:val="TOC2"/>
            <w:tabs>
              <w:tab w:val="left" w:pos="880"/>
            </w:tabs>
            <w:rPr>
              <w:rFonts w:ascii="Arial" w:eastAsiaTheme="minorEastAsia" w:hAnsi="Arial" w:cs="Arial"/>
              <w:sz w:val="22"/>
              <w:szCs w:val="22"/>
              <w:lang w:eastAsia="en-GB"/>
            </w:rPr>
          </w:pPr>
          <w:hyperlink w:anchor="_Toc93925486" w:history="1">
            <w:r w:rsidR="00D81653" w:rsidRPr="00925477">
              <w:rPr>
                <w:rStyle w:val="Hyperlink"/>
                <w:rFonts w:ascii="Arial" w:hAnsi="Arial" w:cs="Arial"/>
              </w:rPr>
              <w:t>3.2</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Quantitative analysis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_Toc93925486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13</w:t>
            </w:r>
            <w:r w:rsidR="00D81653" w:rsidRPr="00925477">
              <w:rPr>
                <w:rFonts w:ascii="Arial" w:hAnsi="Arial" w:cs="Arial"/>
                <w:webHidden/>
              </w:rPr>
              <w:fldChar w:fldCharType="end"/>
            </w:r>
          </w:hyperlink>
        </w:p>
        <w:p w14:paraId="7BD4EE19" w14:textId="2281CCEC" w:rsidR="00D81653" w:rsidRPr="00925477" w:rsidRDefault="00FD0A93">
          <w:pPr>
            <w:pStyle w:val="TOC2"/>
            <w:tabs>
              <w:tab w:val="left" w:pos="880"/>
            </w:tabs>
            <w:rPr>
              <w:rFonts w:ascii="Arial" w:eastAsiaTheme="minorEastAsia" w:hAnsi="Arial" w:cs="Arial"/>
              <w:sz w:val="22"/>
              <w:szCs w:val="22"/>
              <w:lang w:eastAsia="en-GB"/>
            </w:rPr>
          </w:pPr>
          <w:hyperlink w:anchor="_Toc93925487" w:history="1">
            <w:r w:rsidR="00D81653" w:rsidRPr="00925477">
              <w:rPr>
                <w:rStyle w:val="Hyperlink"/>
                <w:rFonts w:ascii="Arial" w:hAnsi="Arial" w:cs="Arial"/>
              </w:rPr>
              <w:t>3.3</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Qualitative analysis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_Toc93925487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16</w:t>
            </w:r>
            <w:r w:rsidR="00D81653" w:rsidRPr="00925477">
              <w:rPr>
                <w:rFonts w:ascii="Arial" w:hAnsi="Arial" w:cs="Arial"/>
                <w:webHidden/>
              </w:rPr>
              <w:fldChar w:fldCharType="end"/>
            </w:r>
          </w:hyperlink>
        </w:p>
        <w:p w14:paraId="32BF1E82" w14:textId="3FEC2764" w:rsidR="00D81653" w:rsidRPr="00925477" w:rsidRDefault="00FD0A93">
          <w:pPr>
            <w:pStyle w:val="TOC1"/>
            <w:rPr>
              <w:rFonts w:ascii="Arial" w:eastAsiaTheme="minorEastAsia" w:hAnsi="Arial" w:cs="Arial"/>
              <w:sz w:val="22"/>
              <w:szCs w:val="22"/>
              <w:lang w:eastAsia="en-GB"/>
            </w:rPr>
          </w:pPr>
          <w:hyperlink w:anchor="_Toc93925488" w:history="1">
            <w:r w:rsidR="00D81653" w:rsidRPr="00925477">
              <w:rPr>
                <w:rStyle w:val="Hyperlink"/>
                <w:rFonts w:ascii="Arial" w:hAnsi="Arial" w:cs="Arial"/>
                <w:b/>
                <w:bCs/>
              </w:rPr>
              <w:t>4</w:t>
            </w:r>
            <w:r w:rsidR="00D81653" w:rsidRPr="00925477">
              <w:rPr>
                <w:rFonts w:ascii="Arial" w:eastAsiaTheme="minorEastAsia" w:hAnsi="Arial" w:cs="Arial"/>
                <w:sz w:val="22"/>
                <w:szCs w:val="22"/>
                <w:lang w:eastAsia="en-GB"/>
              </w:rPr>
              <w:tab/>
            </w:r>
            <w:r w:rsidR="00D81653" w:rsidRPr="00925477">
              <w:rPr>
                <w:rStyle w:val="Hyperlink"/>
                <w:rFonts w:ascii="Arial" w:hAnsi="Arial" w:cs="Arial"/>
                <w:b/>
                <w:bCs/>
              </w:rPr>
              <w:t>Discussion</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_Toc93925488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19</w:t>
            </w:r>
            <w:r w:rsidR="00D81653" w:rsidRPr="00925477">
              <w:rPr>
                <w:rFonts w:ascii="Arial" w:hAnsi="Arial" w:cs="Arial"/>
                <w:webHidden/>
              </w:rPr>
              <w:fldChar w:fldCharType="end"/>
            </w:r>
          </w:hyperlink>
        </w:p>
        <w:p w14:paraId="69022A94" w14:textId="361E77D5" w:rsidR="00D81653" w:rsidRPr="00925477" w:rsidRDefault="00FD0A93">
          <w:pPr>
            <w:pStyle w:val="TOC2"/>
            <w:tabs>
              <w:tab w:val="left" w:pos="880"/>
            </w:tabs>
            <w:rPr>
              <w:rFonts w:ascii="Arial" w:eastAsiaTheme="minorEastAsia" w:hAnsi="Arial" w:cs="Arial"/>
              <w:sz w:val="22"/>
              <w:szCs w:val="22"/>
              <w:lang w:eastAsia="en-GB"/>
            </w:rPr>
          </w:pPr>
          <w:hyperlink w:anchor="_Toc93925489" w:history="1">
            <w:r w:rsidR="00D81653" w:rsidRPr="00925477">
              <w:rPr>
                <w:rStyle w:val="Hyperlink"/>
                <w:rFonts w:ascii="Arial" w:hAnsi="Arial" w:cs="Arial"/>
              </w:rPr>
              <w:t>4.1</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Strategic and Policy Context</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_Toc93925489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19</w:t>
            </w:r>
            <w:r w:rsidR="00D81653" w:rsidRPr="00925477">
              <w:rPr>
                <w:rFonts w:ascii="Arial" w:hAnsi="Arial" w:cs="Arial"/>
                <w:webHidden/>
              </w:rPr>
              <w:fldChar w:fldCharType="end"/>
            </w:r>
          </w:hyperlink>
        </w:p>
        <w:p w14:paraId="1328694D" w14:textId="61B6D489" w:rsidR="00D81653" w:rsidRPr="00925477" w:rsidRDefault="00FD0A93">
          <w:pPr>
            <w:pStyle w:val="TOC2"/>
            <w:tabs>
              <w:tab w:val="left" w:pos="880"/>
            </w:tabs>
            <w:rPr>
              <w:rFonts w:ascii="Arial" w:eastAsiaTheme="minorEastAsia" w:hAnsi="Arial" w:cs="Arial"/>
              <w:sz w:val="22"/>
              <w:szCs w:val="22"/>
              <w:lang w:eastAsia="en-GB"/>
            </w:rPr>
          </w:pPr>
          <w:hyperlink w:anchor="_Toc93925490" w:history="1">
            <w:r w:rsidR="00D81653" w:rsidRPr="00925477">
              <w:rPr>
                <w:rStyle w:val="Hyperlink"/>
                <w:rFonts w:ascii="Arial" w:hAnsi="Arial" w:cs="Arial"/>
              </w:rPr>
              <w:t>4.2</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Strengths and weaknesses of the online survey</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_Toc93925490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20</w:t>
            </w:r>
            <w:r w:rsidR="00D81653" w:rsidRPr="00925477">
              <w:rPr>
                <w:rFonts w:ascii="Arial" w:hAnsi="Arial" w:cs="Arial"/>
                <w:webHidden/>
              </w:rPr>
              <w:fldChar w:fldCharType="end"/>
            </w:r>
          </w:hyperlink>
        </w:p>
        <w:p w14:paraId="105C7A47" w14:textId="4BAF0CD7" w:rsidR="00D81653" w:rsidRPr="00925477" w:rsidRDefault="00FD0A93">
          <w:pPr>
            <w:pStyle w:val="TOC2"/>
            <w:tabs>
              <w:tab w:val="left" w:pos="880"/>
            </w:tabs>
            <w:rPr>
              <w:rFonts w:ascii="Arial" w:eastAsiaTheme="minorEastAsia" w:hAnsi="Arial" w:cs="Arial"/>
              <w:sz w:val="22"/>
              <w:szCs w:val="22"/>
              <w:lang w:eastAsia="en-GB"/>
            </w:rPr>
          </w:pPr>
          <w:hyperlink w:anchor="_Toc93925491" w:history="1">
            <w:r w:rsidR="00D81653" w:rsidRPr="00925477">
              <w:rPr>
                <w:rStyle w:val="Hyperlink"/>
                <w:rFonts w:ascii="Arial" w:hAnsi="Arial" w:cs="Arial"/>
              </w:rPr>
              <w:t>4.3</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Learning on general and clinical and care skills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_Toc93925491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20</w:t>
            </w:r>
            <w:r w:rsidR="00D81653" w:rsidRPr="00925477">
              <w:rPr>
                <w:rFonts w:ascii="Arial" w:hAnsi="Arial" w:cs="Arial"/>
                <w:webHidden/>
              </w:rPr>
              <w:fldChar w:fldCharType="end"/>
            </w:r>
          </w:hyperlink>
        </w:p>
        <w:p w14:paraId="46CBBE53" w14:textId="49179AEE" w:rsidR="00D81653" w:rsidRPr="00925477" w:rsidRDefault="00FD0A93">
          <w:pPr>
            <w:pStyle w:val="TOC2"/>
            <w:tabs>
              <w:tab w:val="left" w:pos="880"/>
            </w:tabs>
            <w:rPr>
              <w:rFonts w:ascii="Arial" w:eastAsiaTheme="minorEastAsia" w:hAnsi="Arial" w:cs="Arial"/>
              <w:sz w:val="22"/>
              <w:szCs w:val="22"/>
              <w:lang w:eastAsia="en-GB"/>
            </w:rPr>
          </w:pPr>
          <w:hyperlink w:anchor="_Toc93925492" w:history="1">
            <w:r w:rsidR="00D81653" w:rsidRPr="00925477">
              <w:rPr>
                <w:rStyle w:val="Hyperlink"/>
                <w:rFonts w:ascii="Arial" w:hAnsi="Arial" w:cs="Arial"/>
              </w:rPr>
              <w:t>4.4</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Learning needs and resources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_Toc93925492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21</w:t>
            </w:r>
            <w:r w:rsidR="00D81653" w:rsidRPr="00925477">
              <w:rPr>
                <w:rFonts w:ascii="Arial" w:hAnsi="Arial" w:cs="Arial"/>
                <w:webHidden/>
              </w:rPr>
              <w:fldChar w:fldCharType="end"/>
            </w:r>
          </w:hyperlink>
        </w:p>
        <w:p w14:paraId="11514967" w14:textId="63961025" w:rsidR="00D81653" w:rsidRPr="00925477" w:rsidRDefault="00FD0A93">
          <w:pPr>
            <w:pStyle w:val="TOC1"/>
            <w:rPr>
              <w:rFonts w:ascii="Arial" w:eastAsiaTheme="minorEastAsia" w:hAnsi="Arial" w:cs="Arial"/>
              <w:sz w:val="22"/>
              <w:szCs w:val="22"/>
              <w:lang w:eastAsia="en-GB"/>
            </w:rPr>
          </w:pPr>
          <w:hyperlink w:anchor="_Toc93925493" w:history="1">
            <w:r w:rsidR="00D81653" w:rsidRPr="00925477">
              <w:rPr>
                <w:rStyle w:val="Hyperlink"/>
                <w:rFonts w:ascii="Arial" w:hAnsi="Arial" w:cs="Arial"/>
                <w:b/>
                <w:bCs/>
              </w:rPr>
              <w:t>5</w:t>
            </w:r>
            <w:r w:rsidR="00D81653" w:rsidRPr="00925477">
              <w:rPr>
                <w:rFonts w:ascii="Arial" w:eastAsiaTheme="minorEastAsia" w:hAnsi="Arial" w:cs="Arial"/>
                <w:sz w:val="22"/>
                <w:szCs w:val="22"/>
                <w:lang w:eastAsia="en-GB"/>
              </w:rPr>
              <w:tab/>
            </w:r>
            <w:r w:rsidR="00D81653" w:rsidRPr="00925477">
              <w:rPr>
                <w:rStyle w:val="Hyperlink"/>
                <w:rFonts w:ascii="Arial" w:hAnsi="Arial" w:cs="Arial"/>
                <w:b/>
                <w:bCs/>
              </w:rPr>
              <w:t>Conclusions and Recommendations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_Toc93925493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22</w:t>
            </w:r>
            <w:r w:rsidR="00D81653" w:rsidRPr="00925477">
              <w:rPr>
                <w:rFonts w:ascii="Arial" w:hAnsi="Arial" w:cs="Arial"/>
                <w:webHidden/>
              </w:rPr>
              <w:fldChar w:fldCharType="end"/>
            </w:r>
          </w:hyperlink>
        </w:p>
        <w:p w14:paraId="7679A053" w14:textId="1A4F2FD3" w:rsidR="00D81653" w:rsidRPr="00925477" w:rsidRDefault="00FD0A93">
          <w:pPr>
            <w:pStyle w:val="TOC2"/>
            <w:tabs>
              <w:tab w:val="left" w:pos="880"/>
            </w:tabs>
            <w:rPr>
              <w:rFonts w:ascii="Arial" w:eastAsiaTheme="minorEastAsia" w:hAnsi="Arial" w:cs="Arial"/>
              <w:sz w:val="22"/>
              <w:szCs w:val="22"/>
              <w:lang w:eastAsia="en-GB"/>
            </w:rPr>
          </w:pPr>
          <w:hyperlink w:anchor="_Toc93925494" w:history="1">
            <w:r w:rsidR="00D81653" w:rsidRPr="00925477">
              <w:rPr>
                <w:rStyle w:val="Hyperlink"/>
                <w:rFonts w:ascii="Arial" w:hAnsi="Arial" w:cs="Arial"/>
              </w:rPr>
              <w:t>5.1</w:t>
            </w:r>
            <w:r w:rsidR="00D81653" w:rsidRPr="00925477">
              <w:rPr>
                <w:rFonts w:ascii="Arial" w:eastAsiaTheme="minorEastAsia" w:hAnsi="Arial" w:cs="Arial"/>
                <w:sz w:val="22"/>
                <w:szCs w:val="22"/>
                <w:lang w:eastAsia="en-GB"/>
              </w:rPr>
              <w:tab/>
            </w:r>
            <w:r w:rsidR="00D81653" w:rsidRPr="00925477">
              <w:rPr>
                <w:rStyle w:val="Hyperlink"/>
                <w:rFonts w:ascii="Arial" w:hAnsi="Arial" w:cs="Arial"/>
              </w:rPr>
              <w:t>Recommendations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_Toc93925494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23</w:t>
            </w:r>
            <w:r w:rsidR="00D81653" w:rsidRPr="00925477">
              <w:rPr>
                <w:rFonts w:ascii="Arial" w:hAnsi="Arial" w:cs="Arial"/>
                <w:webHidden/>
              </w:rPr>
              <w:fldChar w:fldCharType="end"/>
            </w:r>
          </w:hyperlink>
        </w:p>
        <w:p w14:paraId="33087AED" w14:textId="40B18C92" w:rsidR="00D81653" w:rsidRPr="00925477" w:rsidRDefault="00FD0A93">
          <w:pPr>
            <w:pStyle w:val="TOC1"/>
            <w:rPr>
              <w:rFonts w:ascii="Arial" w:eastAsiaTheme="minorEastAsia" w:hAnsi="Arial" w:cs="Arial"/>
              <w:sz w:val="22"/>
              <w:szCs w:val="22"/>
              <w:lang w:eastAsia="en-GB"/>
            </w:rPr>
          </w:pPr>
          <w:hyperlink w:anchor="_Toc93925495" w:history="1">
            <w:r w:rsidR="00D81653" w:rsidRPr="00925477">
              <w:rPr>
                <w:rStyle w:val="Hyperlink"/>
                <w:rFonts w:ascii="Arial" w:hAnsi="Arial" w:cs="Arial"/>
                <w:b/>
                <w:bCs/>
              </w:rPr>
              <w:t>Appendices</w:t>
            </w:r>
            <w:r w:rsidR="00D81653" w:rsidRPr="00925477">
              <w:rPr>
                <w:rFonts w:ascii="Arial" w:hAnsi="Arial" w:cs="Arial"/>
                <w:webHidden/>
              </w:rPr>
              <w:tab/>
            </w:r>
            <w:r w:rsidR="00D81653" w:rsidRPr="00925477">
              <w:rPr>
                <w:rFonts w:ascii="Arial" w:hAnsi="Arial" w:cs="Arial"/>
                <w:webHidden/>
              </w:rPr>
              <w:fldChar w:fldCharType="begin"/>
            </w:r>
            <w:r w:rsidR="00D81653" w:rsidRPr="00925477">
              <w:rPr>
                <w:rFonts w:ascii="Arial" w:hAnsi="Arial" w:cs="Arial"/>
                <w:webHidden/>
              </w:rPr>
              <w:instrText xml:space="preserve"> PAGEREF _Toc93925495 \h </w:instrText>
            </w:r>
            <w:r w:rsidR="00D81653" w:rsidRPr="00925477">
              <w:rPr>
                <w:rFonts w:ascii="Arial" w:hAnsi="Arial" w:cs="Arial"/>
                <w:webHidden/>
              </w:rPr>
            </w:r>
            <w:r w:rsidR="00D81653" w:rsidRPr="00925477">
              <w:rPr>
                <w:rFonts w:ascii="Arial" w:hAnsi="Arial" w:cs="Arial"/>
                <w:webHidden/>
              </w:rPr>
              <w:fldChar w:fldCharType="separate"/>
            </w:r>
            <w:r w:rsidR="00241FF4" w:rsidRPr="00925477">
              <w:rPr>
                <w:rFonts w:ascii="Arial" w:hAnsi="Arial" w:cs="Arial"/>
                <w:webHidden/>
              </w:rPr>
              <w:t>23</w:t>
            </w:r>
            <w:r w:rsidR="00D81653" w:rsidRPr="00925477">
              <w:rPr>
                <w:rFonts w:ascii="Arial" w:hAnsi="Arial" w:cs="Arial"/>
                <w:webHidden/>
              </w:rPr>
              <w:fldChar w:fldCharType="end"/>
            </w:r>
          </w:hyperlink>
        </w:p>
        <w:p w14:paraId="64DBB58F" w14:textId="6760A9CA" w:rsidR="0044676E" w:rsidRPr="00925477" w:rsidRDefault="0044676E">
          <w:pPr>
            <w:rPr>
              <w:rFonts w:ascii="Arial" w:hAnsi="Arial" w:cs="Arial"/>
            </w:rPr>
          </w:pPr>
          <w:r w:rsidRPr="00925477">
            <w:rPr>
              <w:rFonts w:ascii="Arial" w:hAnsi="Arial" w:cs="Arial"/>
              <w:noProof/>
              <w:sz w:val="28"/>
              <w:szCs w:val="28"/>
            </w:rPr>
            <w:fldChar w:fldCharType="end"/>
          </w:r>
        </w:p>
      </w:sdtContent>
    </w:sdt>
    <w:p w14:paraId="4A736DB2" w14:textId="1BC2954B" w:rsidR="002565BC" w:rsidRPr="00DC18AC" w:rsidRDefault="002565BC" w:rsidP="002565BC">
      <w:pPr>
        <w:pStyle w:val="Heading1"/>
        <w:rPr>
          <w:b/>
          <w:bCs/>
        </w:rPr>
      </w:pPr>
      <w:r>
        <w:br w:type="column"/>
      </w:r>
      <w:bookmarkStart w:id="0" w:name="_Toc93925475"/>
      <w:r w:rsidR="00BF1D45" w:rsidRPr="00DC18AC">
        <w:rPr>
          <w:b/>
          <w:bCs/>
        </w:rPr>
        <w:lastRenderedPageBreak/>
        <w:t>Acknowledgments</w:t>
      </w:r>
      <w:bookmarkEnd w:id="0"/>
      <w:r w:rsidRPr="00DC18AC">
        <w:rPr>
          <w:b/>
          <w:bCs/>
        </w:rPr>
        <w:t xml:space="preserve"> </w:t>
      </w:r>
    </w:p>
    <w:p w14:paraId="548DB424" w14:textId="40E57049" w:rsidR="002565BC" w:rsidRDefault="002565BC" w:rsidP="002565BC"/>
    <w:p w14:paraId="24486A26" w14:textId="4A17BA83" w:rsidR="00516A77" w:rsidRDefault="00BF1D45" w:rsidP="00B06CEF">
      <w:pPr>
        <w:rPr>
          <w:rStyle w:val="Strong"/>
          <w:rFonts w:ascii="Arial" w:hAnsi="Arial" w:cs="Arial"/>
          <w:b w:val="0"/>
          <w:bCs w:val="0"/>
          <w:color w:val="1D1D1D"/>
          <w:sz w:val="24"/>
          <w:szCs w:val="24"/>
          <w:shd w:val="clear" w:color="auto" w:fill="FFFFFF"/>
        </w:rPr>
      </w:pPr>
      <w:r w:rsidRPr="00B06CEF">
        <w:rPr>
          <w:rFonts w:ascii="Arial" w:hAnsi="Arial" w:cs="Arial"/>
          <w:sz w:val="24"/>
          <w:szCs w:val="24"/>
        </w:rPr>
        <w:t>We are grateful to Pam</w:t>
      </w:r>
      <w:r w:rsidR="004E5AE1">
        <w:rPr>
          <w:rFonts w:ascii="Arial" w:hAnsi="Arial" w:cs="Arial"/>
          <w:sz w:val="24"/>
          <w:szCs w:val="24"/>
        </w:rPr>
        <w:t>ela</w:t>
      </w:r>
      <w:r w:rsidRPr="00B06CEF">
        <w:rPr>
          <w:rFonts w:ascii="Arial" w:hAnsi="Arial" w:cs="Arial"/>
          <w:sz w:val="24"/>
          <w:szCs w:val="24"/>
        </w:rPr>
        <w:t xml:space="preserve"> Dimberline (</w:t>
      </w:r>
      <w:r w:rsidRPr="00B06CEF">
        <w:rPr>
          <w:rFonts w:ascii="Arial" w:hAnsi="Arial" w:cs="Arial"/>
          <w:sz w:val="24"/>
          <w:szCs w:val="24"/>
          <w:lang w:eastAsia="en-GB"/>
        </w:rPr>
        <w:t xml:space="preserve">Specialist Lead Digital Health &amp; Care) and </w:t>
      </w:r>
      <w:r w:rsidR="008C3DD3" w:rsidRPr="00B06CEF">
        <w:rPr>
          <w:rFonts w:ascii="Arial" w:hAnsi="Arial" w:cs="Arial"/>
          <w:sz w:val="24"/>
          <w:szCs w:val="24"/>
          <w:lang w:eastAsia="en-GB"/>
        </w:rPr>
        <w:t>Paula Baird (</w:t>
      </w:r>
      <w:r w:rsidR="008C3DD3" w:rsidRPr="00B06CEF">
        <w:rPr>
          <w:rStyle w:val="Strong"/>
          <w:rFonts w:ascii="Arial" w:hAnsi="Arial" w:cs="Arial"/>
          <w:b w:val="0"/>
          <w:bCs w:val="0"/>
          <w:color w:val="1D1D1D"/>
          <w:sz w:val="24"/>
          <w:szCs w:val="24"/>
          <w:shd w:val="clear" w:color="auto" w:fill="FFFFFF"/>
        </w:rPr>
        <w:t>Programme Lead – Digitally Enabled Workforce)</w:t>
      </w:r>
      <w:r w:rsidR="00AC01C3">
        <w:rPr>
          <w:rStyle w:val="Strong"/>
          <w:rFonts w:ascii="Arial" w:hAnsi="Arial" w:cs="Arial"/>
          <w:b w:val="0"/>
          <w:bCs w:val="0"/>
          <w:color w:val="1D1D1D"/>
          <w:sz w:val="24"/>
          <w:szCs w:val="24"/>
          <w:shd w:val="clear" w:color="auto" w:fill="FFFFFF"/>
        </w:rPr>
        <w:t>,</w:t>
      </w:r>
      <w:r w:rsidR="0052196B" w:rsidRPr="00B06CEF">
        <w:rPr>
          <w:rStyle w:val="Strong"/>
          <w:rFonts w:ascii="Arial" w:hAnsi="Arial" w:cs="Arial"/>
          <w:b w:val="0"/>
          <w:bCs w:val="0"/>
          <w:color w:val="1D1D1D"/>
          <w:sz w:val="24"/>
          <w:szCs w:val="24"/>
          <w:shd w:val="clear" w:color="auto" w:fill="FFFFFF"/>
        </w:rPr>
        <w:t xml:space="preserve"> and their colleagues</w:t>
      </w:r>
      <w:r w:rsidR="008C3DD3" w:rsidRPr="00B06CEF">
        <w:rPr>
          <w:rStyle w:val="Strong"/>
          <w:rFonts w:ascii="Arial" w:hAnsi="Arial" w:cs="Arial"/>
          <w:b w:val="0"/>
          <w:bCs w:val="0"/>
          <w:color w:val="1D1D1D"/>
          <w:sz w:val="24"/>
          <w:szCs w:val="24"/>
          <w:shd w:val="clear" w:color="auto" w:fill="FFFFFF"/>
        </w:rPr>
        <w:t xml:space="preserve"> </w:t>
      </w:r>
      <w:r w:rsidR="00AC01C3">
        <w:rPr>
          <w:rStyle w:val="Strong"/>
          <w:rFonts w:ascii="Arial" w:hAnsi="Arial" w:cs="Arial"/>
          <w:b w:val="0"/>
          <w:bCs w:val="0"/>
          <w:color w:val="1D1D1D"/>
          <w:sz w:val="24"/>
          <w:szCs w:val="24"/>
          <w:shd w:val="clear" w:color="auto" w:fill="FFFFFF"/>
        </w:rPr>
        <w:t xml:space="preserve">in </w:t>
      </w:r>
      <w:r w:rsidR="008C3DD3" w:rsidRPr="00B06CEF">
        <w:rPr>
          <w:rStyle w:val="Strong"/>
          <w:rFonts w:ascii="Arial" w:hAnsi="Arial" w:cs="Arial"/>
          <w:b w:val="0"/>
          <w:bCs w:val="0"/>
          <w:color w:val="1D1D1D"/>
          <w:sz w:val="24"/>
          <w:szCs w:val="24"/>
          <w:shd w:val="clear" w:color="auto" w:fill="FFFFFF"/>
        </w:rPr>
        <w:t>NHS Education Scotland</w:t>
      </w:r>
      <w:r w:rsidR="00AC01C3">
        <w:rPr>
          <w:rStyle w:val="Strong"/>
          <w:rFonts w:ascii="Arial" w:hAnsi="Arial" w:cs="Arial"/>
          <w:b w:val="0"/>
          <w:bCs w:val="0"/>
          <w:color w:val="1D1D1D"/>
          <w:sz w:val="24"/>
          <w:szCs w:val="24"/>
          <w:shd w:val="clear" w:color="auto" w:fill="FFFFFF"/>
        </w:rPr>
        <w:t xml:space="preserve">, </w:t>
      </w:r>
      <w:r w:rsidR="008C3DD3" w:rsidRPr="00B06CEF">
        <w:rPr>
          <w:rStyle w:val="Strong"/>
          <w:rFonts w:ascii="Arial" w:hAnsi="Arial" w:cs="Arial"/>
          <w:b w:val="0"/>
          <w:bCs w:val="0"/>
          <w:color w:val="1D1D1D"/>
          <w:sz w:val="24"/>
          <w:szCs w:val="24"/>
          <w:shd w:val="clear" w:color="auto" w:fill="FFFFFF"/>
        </w:rPr>
        <w:t xml:space="preserve">who provided support and advice on the </w:t>
      </w:r>
      <w:r w:rsidR="0052196B" w:rsidRPr="00B06CEF">
        <w:rPr>
          <w:rStyle w:val="Strong"/>
          <w:rFonts w:ascii="Arial" w:hAnsi="Arial" w:cs="Arial"/>
          <w:b w:val="0"/>
          <w:bCs w:val="0"/>
          <w:color w:val="1D1D1D"/>
          <w:sz w:val="24"/>
          <w:szCs w:val="24"/>
          <w:shd w:val="clear" w:color="auto" w:fill="FFFFFF"/>
        </w:rPr>
        <w:t xml:space="preserve">content, design and testing of the </w:t>
      </w:r>
      <w:r w:rsidR="008C3DD3" w:rsidRPr="00B06CEF">
        <w:rPr>
          <w:rStyle w:val="Strong"/>
          <w:rFonts w:ascii="Arial" w:hAnsi="Arial" w:cs="Arial"/>
          <w:b w:val="0"/>
          <w:bCs w:val="0"/>
          <w:color w:val="1D1D1D"/>
          <w:sz w:val="24"/>
          <w:szCs w:val="24"/>
          <w:shd w:val="clear" w:color="auto" w:fill="FFFFFF"/>
        </w:rPr>
        <w:t>online survey. </w:t>
      </w:r>
      <w:r w:rsidR="0052196B" w:rsidRPr="00B06CEF">
        <w:rPr>
          <w:rStyle w:val="Strong"/>
          <w:rFonts w:ascii="Arial" w:hAnsi="Arial" w:cs="Arial"/>
          <w:b w:val="0"/>
          <w:bCs w:val="0"/>
          <w:color w:val="1D1D1D"/>
          <w:sz w:val="24"/>
          <w:szCs w:val="24"/>
          <w:shd w:val="clear" w:color="auto" w:fill="FFFFFF"/>
        </w:rPr>
        <w:t xml:space="preserve"> </w:t>
      </w:r>
    </w:p>
    <w:p w14:paraId="36825414" w14:textId="77777777" w:rsidR="00516A77" w:rsidRDefault="00516A77" w:rsidP="00B06CEF">
      <w:pPr>
        <w:rPr>
          <w:rStyle w:val="Strong"/>
          <w:rFonts w:ascii="Arial" w:hAnsi="Arial" w:cs="Arial"/>
          <w:b w:val="0"/>
          <w:bCs w:val="0"/>
          <w:color w:val="1D1D1D"/>
          <w:sz w:val="24"/>
          <w:szCs w:val="24"/>
          <w:shd w:val="clear" w:color="auto" w:fill="FFFFFF"/>
        </w:rPr>
      </w:pPr>
    </w:p>
    <w:p w14:paraId="375005F6" w14:textId="5D801C51" w:rsidR="00BF1D45" w:rsidRDefault="0052196B" w:rsidP="00B06CEF">
      <w:pPr>
        <w:rPr>
          <w:rStyle w:val="Strong"/>
          <w:rFonts w:ascii="Arial" w:hAnsi="Arial" w:cs="Arial"/>
          <w:b w:val="0"/>
          <w:bCs w:val="0"/>
          <w:color w:val="1D1D1D"/>
          <w:sz w:val="24"/>
          <w:szCs w:val="24"/>
          <w:shd w:val="clear" w:color="auto" w:fill="FFFFFF"/>
        </w:rPr>
      </w:pPr>
      <w:r w:rsidRPr="00B06CEF">
        <w:rPr>
          <w:rStyle w:val="Strong"/>
          <w:rFonts w:ascii="Arial" w:hAnsi="Arial" w:cs="Arial"/>
          <w:b w:val="0"/>
          <w:bCs w:val="0"/>
          <w:color w:val="1D1D1D"/>
          <w:sz w:val="24"/>
          <w:szCs w:val="24"/>
          <w:shd w:val="clear" w:color="auto" w:fill="FFFFFF"/>
        </w:rPr>
        <w:t xml:space="preserve">Many people from </w:t>
      </w:r>
      <w:r w:rsidR="00AC01C3">
        <w:rPr>
          <w:rStyle w:val="Strong"/>
          <w:rFonts w:ascii="Arial" w:hAnsi="Arial" w:cs="Arial"/>
          <w:b w:val="0"/>
          <w:bCs w:val="0"/>
          <w:color w:val="1D1D1D"/>
          <w:sz w:val="24"/>
          <w:szCs w:val="24"/>
          <w:shd w:val="clear" w:color="auto" w:fill="FFFFFF"/>
        </w:rPr>
        <w:t xml:space="preserve"> </w:t>
      </w:r>
      <w:r w:rsidR="00516A77">
        <w:rPr>
          <w:rStyle w:val="Strong"/>
          <w:rFonts w:ascii="Arial" w:hAnsi="Arial" w:cs="Arial"/>
          <w:b w:val="0"/>
          <w:bCs w:val="0"/>
          <w:color w:val="1D1D1D"/>
          <w:sz w:val="24"/>
          <w:szCs w:val="24"/>
          <w:shd w:val="clear" w:color="auto" w:fill="FFFFFF"/>
        </w:rPr>
        <w:t xml:space="preserve">health and care organisations </w:t>
      </w:r>
      <w:r w:rsidR="00F0031C">
        <w:rPr>
          <w:rStyle w:val="Strong"/>
          <w:rFonts w:ascii="Arial" w:hAnsi="Arial" w:cs="Arial"/>
          <w:b w:val="0"/>
          <w:bCs w:val="0"/>
          <w:color w:val="1D1D1D"/>
          <w:sz w:val="24"/>
          <w:szCs w:val="24"/>
          <w:shd w:val="clear" w:color="auto" w:fill="FFFFFF"/>
        </w:rPr>
        <w:t xml:space="preserve">across </w:t>
      </w:r>
      <w:r w:rsidR="00AC01C3">
        <w:rPr>
          <w:rStyle w:val="Strong"/>
          <w:rFonts w:ascii="Arial" w:hAnsi="Arial" w:cs="Arial"/>
          <w:b w:val="0"/>
          <w:bCs w:val="0"/>
          <w:color w:val="1D1D1D"/>
          <w:sz w:val="24"/>
          <w:szCs w:val="24"/>
          <w:shd w:val="clear" w:color="auto" w:fill="FFFFFF"/>
        </w:rPr>
        <w:t xml:space="preserve">Scotland </w:t>
      </w:r>
      <w:r w:rsidRPr="00B06CEF">
        <w:rPr>
          <w:rStyle w:val="Strong"/>
          <w:rFonts w:ascii="Arial" w:hAnsi="Arial" w:cs="Arial"/>
          <w:b w:val="0"/>
          <w:bCs w:val="0"/>
          <w:color w:val="1D1D1D"/>
          <w:sz w:val="24"/>
          <w:szCs w:val="24"/>
          <w:shd w:val="clear" w:color="auto" w:fill="FFFFFF"/>
        </w:rPr>
        <w:t>helped with the promotion of the survey and this is very much appreciated.</w:t>
      </w:r>
    </w:p>
    <w:p w14:paraId="48FB8DFA" w14:textId="758282D7" w:rsidR="00516A77" w:rsidRDefault="00516A77" w:rsidP="00B06CEF">
      <w:pPr>
        <w:rPr>
          <w:rStyle w:val="Strong"/>
          <w:rFonts w:ascii="Arial" w:hAnsi="Arial" w:cs="Arial"/>
          <w:b w:val="0"/>
          <w:bCs w:val="0"/>
          <w:color w:val="1D1D1D"/>
          <w:sz w:val="24"/>
          <w:szCs w:val="24"/>
          <w:shd w:val="clear" w:color="auto" w:fill="FFFFFF"/>
        </w:rPr>
      </w:pPr>
    </w:p>
    <w:p w14:paraId="2AE255D6" w14:textId="58C1BE11" w:rsidR="00516A77" w:rsidRPr="00B06CEF" w:rsidRDefault="00516A77" w:rsidP="00B06CEF">
      <w:pPr>
        <w:rPr>
          <w:rStyle w:val="Strong"/>
          <w:rFonts w:ascii="Arial" w:hAnsi="Arial" w:cs="Arial"/>
          <w:b w:val="0"/>
          <w:bCs w:val="0"/>
          <w:color w:val="1D1D1D"/>
          <w:sz w:val="24"/>
          <w:szCs w:val="24"/>
          <w:shd w:val="clear" w:color="auto" w:fill="FFFFFF"/>
        </w:rPr>
      </w:pPr>
      <w:r>
        <w:rPr>
          <w:rStyle w:val="Strong"/>
          <w:rFonts w:ascii="Arial" w:hAnsi="Arial" w:cs="Arial"/>
          <w:b w:val="0"/>
          <w:bCs w:val="0"/>
          <w:color w:val="1D1D1D"/>
          <w:sz w:val="24"/>
          <w:szCs w:val="24"/>
          <w:shd w:val="clear" w:color="auto" w:fill="FFFFFF"/>
        </w:rPr>
        <w:t xml:space="preserve">Most of all we are grateful to everyone who took the time to complete the survey and/or feedback in other ways. </w:t>
      </w:r>
    </w:p>
    <w:p w14:paraId="07FF425C" w14:textId="66A17F10" w:rsidR="0052196B" w:rsidRPr="00B06CEF" w:rsidRDefault="0052196B" w:rsidP="00B06CEF">
      <w:pPr>
        <w:rPr>
          <w:rStyle w:val="Strong"/>
          <w:rFonts w:ascii="Arial" w:hAnsi="Arial" w:cs="Arial"/>
          <w:b w:val="0"/>
          <w:bCs w:val="0"/>
          <w:color w:val="1D1D1D"/>
          <w:sz w:val="24"/>
          <w:szCs w:val="24"/>
          <w:shd w:val="clear" w:color="auto" w:fill="FFFFFF"/>
        </w:rPr>
      </w:pPr>
    </w:p>
    <w:p w14:paraId="0B72CEF0" w14:textId="436C2165" w:rsidR="0052196B" w:rsidRPr="00B06CEF" w:rsidRDefault="0052196B" w:rsidP="00B06CEF">
      <w:pPr>
        <w:rPr>
          <w:rFonts w:ascii="Arial" w:hAnsi="Arial" w:cs="Arial"/>
          <w:color w:val="1D1D1D"/>
          <w:sz w:val="24"/>
          <w:szCs w:val="24"/>
          <w:shd w:val="clear" w:color="auto" w:fill="FFFFFF"/>
        </w:rPr>
      </w:pPr>
      <w:r w:rsidRPr="00B06CEF">
        <w:rPr>
          <w:rStyle w:val="Strong"/>
          <w:rFonts w:ascii="Arial" w:hAnsi="Arial" w:cs="Arial"/>
          <w:b w:val="0"/>
          <w:bCs w:val="0"/>
          <w:color w:val="1D1D1D"/>
          <w:sz w:val="24"/>
          <w:szCs w:val="24"/>
          <w:shd w:val="clear" w:color="auto" w:fill="FFFFFF"/>
        </w:rPr>
        <w:t>We now look forward to working with colleagues to act on the recommendations</w:t>
      </w:r>
      <w:r w:rsidR="00AC01C3">
        <w:rPr>
          <w:rStyle w:val="Strong"/>
          <w:rFonts w:ascii="Arial" w:hAnsi="Arial" w:cs="Arial"/>
          <w:b w:val="0"/>
          <w:bCs w:val="0"/>
          <w:color w:val="1D1D1D"/>
          <w:sz w:val="24"/>
          <w:szCs w:val="24"/>
          <w:shd w:val="clear" w:color="auto" w:fill="FFFFFF"/>
        </w:rPr>
        <w:t xml:space="preserve">. If these can be implemented, it will </w:t>
      </w:r>
      <w:r w:rsidRPr="00B06CEF">
        <w:rPr>
          <w:rStyle w:val="Strong"/>
          <w:rFonts w:ascii="Arial" w:hAnsi="Arial" w:cs="Arial"/>
          <w:b w:val="0"/>
          <w:bCs w:val="0"/>
          <w:color w:val="1D1D1D"/>
          <w:sz w:val="24"/>
          <w:szCs w:val="24"/>
          <w:shd w:val="clear" w:color="auto" w:fill="FFFFFF"/>
        </w:rPr>
        <w:t xml:space="preserve"> further </w:t>
      </w:r>
      <w:r w:rsidR="00AC01C3">
        <w:rPr>
          <w:rStyle w:val="Strong"/>
          <w:rFonts w:ascii="Arial" w:hAnsi="Arial" w:cs="Arial"/>
          <w:b w:val="0"/>
          <w:bCs w:val="0"/>
          <w:color w:val="1D1D1D"/>
          <w:sz w:val="24"/>
          <w:szCs w:val="24"/>
          <w:shd w:val="clear" w:color="auto" w:fill="FFFFFF"/>
        </w:rPr>
        <w:t xml:space="preserve">help to </w:t>
      </w:r>
      <w:r w:rsidR="00516A77">
        <w:rPr>
          <w:rStyle w:val="Strong"/>
          <w:rFonts w:ascii="Arial" w:hAnsi="Arial" w:cs="Arial"/>
          <w:b w:val="0"/>
          <w:bCs w:val="0"/>
          <w:color w:val="1D1D1D"/>
          <w:sz w:val="24"/>
          <w:szCs w:val="24"/>
          <w:shd w:val="clear" w:color="auto" w:fill="FFFFFF"/>
        </w:rPr>
        <w:t xml:space="preserve">support colleagues and in doing so </w:t>
      </w:r>
      <w:r w:rsidRPr="00B06CEF">
        <w:rPr>
          <w:rStyle w:val="Strong"/>
          <w:rFonts w:ascii="Arial" w:hAnsi="Arial" w:cs="Arial"/>
          <w:b w:val="0"/>
          <w:bCs w:val="0"/>
          <w:color w:val="1D1D1D"/>
          <w:sz w:val="24"/>
          <w:szCs w:val="24"/>
          <w:shd w:val="clear" w:color="auto" w:fill="FFFFFF"/>
        </w:rPr>
        <w:t>improve and expand  the service</w:t>
      </w:r>
      <w:r w:rsidR="00AC01C3">
        <w:rPr>
          <w:rStyle w:val="Strong"/>
          <w:rFonts w:ascii="Arial" w:hAnsi="Arial" w:cs="Arial"/>
          <w:b w:val="0"/>
          <w:bCs w:val="0"/>
          <w:color w:val="1D1D1D"/>
          <w:sz w:val="24"/>
          <w:szCs w:val="24"/>
          <w:shd w:val="clear" w:color="auto" w:fill="FFFFFF"/>
        </w:rPr>
        <w:t xml:space="preserve">. </w:t>
      </w:r>
      <w:r w:rsidR="00AC01C3">
        <w:rPr>
          <w:rFonts w:ascii="Arial" w:hAnsi="Arial" w:cs="Arial"/>
          <w:sz w:val="24"/>
          <w:szCs w:val="24"/>
        </w:rPr>
        <w:t>This will contribute to</w:t>
      </w:r>
      <w:r w:rsidRPr="00B06CEF">
        <w:rPr>
          <w:rFonts w:ascii="Arial" w:hAnsi="Arial" w:cs="Arial"/>
          <w:sz w:val="24"/>
          <w:szCs w:val="24"/>
        </w:rPr>
        <w:t xml:space="preserve"> Near Me </w:t>
      </w:r>
      <w:r w:rsidR="00AC01C3">
        <w:rPr>
          <w:rFonts w:ascii="Arial" w:hAnsi="Arial" w:cs="Arial"/>
          <w:sz w:val="24"/>
          <w:szCs w:val="24"/>
        </w:rPr>
        <w:t>being</w:t>
      </w:r>
      <w:r w:rsidRPr="00B06CEF">
        <w:rPr>
          <w:rFonts w:ascii="Arial" w:hAnsi="Arial" w:cs="Arial"/>
          <w:sz w:val="24"/>
          <w:szCs w:val="24"/>
        </w:rPr>
        <w:t xml:space="preserve"> consistently made available as a</w:t>
      </w:r>
      <w:r w:rsidR="00925477">
        <w:rPr>
          <w:rFonts w:ascii="Arial" w:hAnsi="Arial" w:cs="Arial"/>
          <w:sz w:val="24"/>
          <w:szCs w:val="24"/>
        </w:rPr>
        <w:t xml:space="preserve"> </w:t>
      </w:r>
      <w:r w:rsidRPr="00B06CEF">
        <w:rPr>
          <w:rFonts w:ascii="Arial" w:hAnsi="Arial" w:cs="Arial"/>
          <w:sz w:val="24"/>
          <w:szCs w:val="24"/>
        </w:rPr>
        <w:t xml:space="preserve"> fair option alongside in-person, telephone appointments and other approaches to improve access to health and care</w:t>
      </w:r>
      <w:r w:rsidR="00AC01C3">
        <w:rPr>
          <w:rFonts w:ascii="Arial" w:hAnsi="Arial" w:cs="Arial"/>
          <w:sz w:val="24"/>
          <w:szCs w:val="24"/>
        </w:rPr>
        <w:t xml:space="preserve"> in Scotland.</w:t>
      </w:r>
    </w:p>
    <w:p w14:paraId="7AF7B1F4" w14:textId="77777777" w:rsidR="0052196B" w:rsidRPr="0052196B" w:rsidRDefault="0052196B" w:rsidP="00BF1D45">
      <w:pPr>
        <w:rPr>
          <w:rFonts w:ascii="Arial" w:hAnsi="Arial" w:cs="Arial"/>
          <w:sz w:val="24"/>
          <w:szCs w:val="24"/>
          <w:lang w:eastAsia="en-GB"/>
        </w:rPr>
      </w:pPr>
    </w:p>
    <w:p w14:paraId="3D11830D" w14:textId="14018A02" w:rsidR="002565BC" w:rsidRPr="002565BC" w:rsidRDefault="002565BC" w:rsidP="002565BC"/>
    <w:p w14:paraId="6C2F286E" w14:textId="39C83E4F" w:rsidR="002565BC" w:rsidRPr="00DC18AC" w:rsidRDefault="00AC01C3" w:rsidP="002565BC">
      <w:pPr>
        <w:pStyle w:val="Heading1"/>
        <w:rPr>
          <w:b/>
          <w:bCs/>
        </w:rPr>
      </w:pPr>
      <w:r>
        <w:br w:type="column"/>
      </w:r>
      <w:bookmarkStart w:id="1" w:name="_Toc93925476"/>
      <w:r w:rsidR="00B06CEF" w:rsidRPr="00DC18AC">
        <w:rPr>
          <w:b/>
          <w:bCs/>
        </w:rPr>
        <w:lastRenderedPageBreak/>
        <w:t>Executive Summary</w:t>
      </w:r>
      <w:bookmarkEnd w:id="1"/>
    </w:p>
    <w:p w14:paraId="373C84DA" w14:textId="77777777" w:rsidR="00AA68B9" w:rsidRDefault="00AA68B9" w:rsidP="00AC01C3">
      <w:pPr>
        <w:pStyle w:val="BodyTextIndent"/>
        <w:ind w:left="0"/>
        <w:rPr>
          <w:rFonts w:ascii="Arial" w:hAnsi="Arial" w:cs="Arial"/>
        </w:rPr>
      </w:pPr>
    </w:p>
    <w:p w14:paraId="7A904F85" w14:textId="48105FEB" w:rsidR="00804B6E" w:rsidRPr="001C69C0" w:rsidRDefault="00804B6E" w:rsidP="00AC01C3">
      <w:pPr>
        <w:pStyle w:val="BodyTextIndent"/>
        <w:ind w:left="0"/>
        <w:rPr>
          <w:rFonts w:ascii="Arial" w:hAnsi="Arial" w:cs="Arial"/>
        </w:rPr>
      </w:pPr>
      <w:r w:rsidRPr="001C69C0">
        <w:rPr>
          <w:rFonts w:ascii="Arial" w:hAnsi="Arial" w:cs="Arial"/>
        </w:rPr>
        <w:t xml:space="preserve">Introduction, </w:t>
      </w:r>
      <w:r w:rsidR="001C69C0" w:rsidRPr="001C69C0">
        <w:rPr>
          <w:rFonts w:ascii="Arial" w:hAnsi="Arial" w:cs="Arial"/>
        </w:rPr>
        <w:t>B</w:t>
      </w:r>
      <w:r w:rsidRPr="001C69C0">
        <w:rPr>
          <w:rFonts w:ascii="Arial" w:hAnsi="Arial" w:cs="Arial"/>
        </w:rPr>
        <w:t xml:space="preserve">ackground and </w:t>
      </w:r>
      <w:r w:rsidR="001C69C0" w:rsidRPr="001C69C0">
        <w:rPr>
          <w:rFonts w:ascii="Arial" w:hAnsi="Arial" w:cs="Arial"/>
        </w:rPr>
        <w:t>C</w:t>
      </w:r>
      <w:r w:rsidRPr="001C69C0">
        <w:rPr>
          <w:rFonts w:ascii="Arial" w:hAnsi="Arial" w:cs="Arial"/>
        </w:rPr>
        <w:t xml:space="preserve">ontext </w:t>
      </w:r>
    </w:p>
    <w:p w14:paraId="528C5ADD" w14:textId="77777777" w:rsidR="00804B6E" w:rsidRDefault="00804B6E" w:rsidP="00AC01C3">
      <w:pPr>
        <w:pStyle w:val="BodyTextIndent"/>
        <w:ind w:left="0"/>
        <w:rPr>
          <w:rFonts w:ascii="Arial" w:hAnsi="Arial" w:cs="Arial"/>
          <w:b w:val="0"/>
          <w:bCs/>
        </w:rPr>
      </w:pPr>
    </w:p>
    <w:p w14:paraId="30504501" w14:textId="5F5F86D8" w:rsidR="004F5333" w:rsidRDefault="005734DF" w:rsidP="00AC01C3">
      <w:pPr>
        <w:pStyle w:val="BodyTextIndent"/>
        <w:ind w:left="0"/>
        <w:rPr>
          <w:rFonts w:ascii="Arial" w:hAnsi="Arial" w:cs="Arial"/>
          <w:b w:val="0"/>
          <w:bCs/>
        </w:rPr>
      </w:pPr>
      <w:r w:rsidRPr="005734DF">
        <w:rPr>
          <w:rFonts w:ascii="Arial" w:hAnsi="Arial" w:cs="Arial"/>
          <w:b w:val="0"/>
          <w:bCs/>
        </w:rPr>
        <w:t xml:space="preserve">Near Me is NHS Scotland’s free online video consulting service for health and care appointments, powered by Attend Anywhere.  </w:t>
      </w:r>
    </w:p>
    <w:p w14:paraId="08DBF40B" w14:textId="77777777" w:rsidR="004F5333" w:rsidRDefault="004F5333" w:rsidP="00AC01C3">
      <w:pPr>
        <w:pStyle w:val="BodyTextIndent"/>
        <w:ind w:left="0"/>
        <w:rPr>
          <w:rFonts w:ascii="Arial" w:hAnsi="Arial" w:cs="Arial"/>
          <w:b w:val="0"/>
          <w:bCs/>
        </w:rPr>
      </w:pPr>
    </w:p>
    <w:p w14:paraId="5091B219" w14:textId="2373CE15" w:rsidR="005734DF" w:rsidRDefault="005734DF" w:rsidP="00AC01C3">
      <w:pPr>
        <w:pStyle w:val="BodyTextIndent"/>
        <w:ind w:left="0"/>
        <w:rPr>
          <w:rFonts w:ascii="Arial" w:hAnsi="Arial" w:cs="Arial"/>
          <w:b w:val="0"/>
          <w:bCs/>
        </w:rPr>
      </w:pPr>
      <w:r>
        <w:rPr>
          <w:rFonts w:ascii="Arial" w:hAnsi="Arial" w:cs="Arial"/>
          <w:b w:val="0"/>
          <w:bCs/>
        </w:rPr>
        <w:t xml:space="preserve">One of the issues highlighted </w:t>
      </w:r>
      <w:r w:rsidR="00516A77">
        <w:rPr>
          <w:rFonts w:ascii="Arial" w:hAnsi="Arial" w:cs="Arial"/>
          <w:b w:val="0"/>
          <w:bCs/>
        </w:rPr>
        <w:t xml:space="preserve">by earlier </w:t>
      </w:r>
      <w:r w:rsidR="00925477">
        <w:rPr>
          <w:rFonts w:ascii="Arial" w:hAnsi="Arial" w:cs="Arial"/>
          <w:b w:val="0"/>
          <w:bCs/>
        </w:rPr>
        <w:t>evaluation and engagement work</w:t>
      </w:r>
      <w:r w:rsidR="00516A77">
        <w:rPr>
          <w:rFonts w:ascii="Arial" w:hAnsi="Arial" w:cs="Arial"/>
          <w:b w:val="0"/>
          <w:bCs/>
        </w:rPr>
        <w:t xml:space="preserve"> </w:t>
      </w:r>
      <w:r>
        <w:rPr>
          <w:rFonts w:ascii="Arial" w:hAnsi="Arial" w:cs="Arial"/>
          <w:b w:val="0"/>
          <w:bCs/>
        </w:rPr>
        <w:t xml:space="preserve">was the need to understand </w:t>
      </w:r>
      <w:r w:rsidR="004F5333">
        <w:rPr>
          <w:rFonts w:ascii="Arial" w:hAnsi="Arial" w:cs="Arial"/>
          <w:b w:val="0"/>
          <w:bCs/>
        </w:rPr>
        <w:t>training</w:t>
      </w:r>
      <w:r>
        <w:rPr>
          <w:rFonts w:ascii="Arial" w:hAnsi="Arial" w:cs="Arial"/>
          <w:b w:val="0"/>
          <w:bCs/>
        </w:rPr>
        <w:t xml:space="preserve"> and learning needs </w:t>
      </w:r>
      <w:r w:rsidR="00516A77">
        <w:rPr>
          <w:rFonts w:ascii="Arial" w:hAnsi="Arial" w:cs="Arial"/>
          <w:b w:val="0"/>
          <w:bCs/>
        </w:rPr>
        <w:t xml:space="preserve">of </w:t>
      </w:r>
      <w:r w:rsidR="004F5333">
        <w:rPr>
          <w:rFonts w:ascii="Arial" w:hAnsi="Arial" w:cs="Arial"/>
          <w:b w:val="0"/>
          <w:bCs/>
        </w:rPr>
        <w:t>health and care professionals</w:t>
      </w:r>
      <w:r w:rsidR="00406467">
        <w:rPr>
          <w:rFonts w:ascii="Arial" w:hAnsi="Arial" w:cs="Arial"/>
          <w:b w:val="0"/>
          <w:bCs/>
        </w:rPr>
        <w:t xml:space="preserve"> in providing video consultations</w:t>
      </w:r>
      <w:r>
        <w:rPr>
          <w:rFonts w:ascii="Arial" w:hAnsi="Arial" w:cs="Arial"/>
          <w:b w:val="0"/>
          <w:bCs/>
        </w:rPr>
        <w:t xml:space="preserve">. </w:t>
      </w:r>
      <w:r w:rsidR="005C5E52">
        <w:rPr>
          <w:rFonts w:ascii="Arial" w:hAnsi="Arial" w:cs="Arial"/>
          <w:b w:val="0"/>
          <w:bCs/>
        </w:rPr>
        <w:t>Work</w:t>
      </w:r>
      <w:r w:rsidR="004F5333">
        <w:rPr>
          <w:rFonts w:ascii="Arial" w:hAnsi="Arial" w:cs="Arial"/>
          <w:b w:val="0"/>
          <w:bCs/>
        </w:rPr>
        <w:t xml:space="preserve"> already </w:t>
      </w:r>
      <w:r w:rsidR="005C5E52">
        <w:rPr>
          <w:rFonts w:ascii="Arial" w:hAnsi="Arial" w:cs="Arial"/>
          <w:b w:val="0"/>
          <w:bCs/>
        </w:rPr>
        <w:t>conducted</w:t>
      </w:r>
      <w:r w:rsidR="004F5333">
        <w:rPr>
          <w:rFonts w:ascii="Arial" w:hAnsi="Arial" w:cs="Arial"/>
          <w:b w:val="0"/>
          <w:bCs/>
        </w:rPr>
        <w:t xml:space="preserve"> </w:t>
      </w:r>
      <w:r w:rsidR="00DC18AC">
        <w:rPr>
          <w:rFonts w:ascii="Arial" w:hAnsi="Arial" w:cs="Arial"/>
          <w:b w:val="0"/>
          <w:bCs/>
        </w:rPr>
        <w:t>on</w:t>
      </w:r>
      <w:r w:rsidR="004F5333">
        <w:rPr>
          <w:rFonts w:ascii="Arial" w:hAnsi="Arial" w:cs="Arial"/>
          <w:b w:val="0"/>
          <w:bCs/>
        </w:rPr>
        <w:t xml:space="preserve"> </w:t>
      </w:r>
      <w:r w:rsidR="00E61701">
        <w:rPr>
          <w:rFonts w:ascii="Arial" w:hAnsi="Arial" w:cs="Arial"/>
          <w:b w:val="0"/>
          <w:bCs/>
        </w:rPr>
        <w:t xml:space="preserve">training and </w:t>
      </w:r>
      <w:r w:rsidR="00DC18AC">
        <w:rPr>
          <w:rFonts w:ascii="Arial" w:hAnsi="Arial" w:cs="Arial"/>
          <w:b w:val="0"/>
          <w:bCs/>
        </w:rPr>
        <w:t xml:space="preserve">development of </w:t>
      </w:r>
      <w:r w:rsidR="00E61701">
        <w:rPr>
          <w:rFonts w:ascii="Arial" w:hAnsi="Arial" w:cs="Arial"/>
          <w:b w:val="0"/>
          <w:bCs/>
        </w:rPr>
        <w:t xml:space="preserve">guidance to support the roll out of Near Me </w:t>
      </w:r>
      <w:r w:rsidR="004F5333">
        <w:rPr>
          <w:rFonts w:ascii="Arial" w:hAnsi="Arial" w:cs="Arial"/>
          <w:b w:val="0"/>
          <w:bCs/>
        </w:rPr>
        <w:t>is briefly described in the Report.</w:t>
      </w:r>
    </w:p>
    <w:p w14:paraId="4A92E8EA" w14:textId="367ADB7B" w:rsidR="00804B6E" w:rsidRDefault="00804B6E" w:rsidP="00AC01C3">
      <w:pPr>
        <w:pStyle w:val="BodyTextIndent"/>
        <w:ind w:left="0"/>
        <w:rPr>
          <w:rFonts w:ascii="Arial" w:hAnsi="Arial" w:cs="Arial"/>
          <w:b w:val="0"/>
          <w:bCs/>
        </w:rPr>
      </w:pPr>
    </w:p>
    <w:p w14:paraId="2242D6A0" w14:textId="2B1900DB" w:rsidR="00804B6E" w:rsidRPr="001C69C0" w:rsidRDefault="00804B6E" w:rsidP="00AC01C3">
      <w:pPr>
        <w:pStyle w:val="BodyTextIndent"/>
        <w:ind w:left="0"/>
        <w:rPr>
          <w:rFonts w:ascii="Arial" w:hAnsi="Arial" w:cs="Arial"/>
        </w:rPr>
      </w:pPr>
      <w:r w:rsidRPr="001C69C0">
        <w:rPr>
          <w:rFonts w:ascii="Arial" w:hAnsi="Arial" w:cs="Arial"/>
        </w:rPr>
        <w:t>Methodology</w:t>
      </w:r>
    </w:p>
    <w:p w14:paraId="79428BA0" w14:textId="77777777" w:rsidR="00804B6E" w:rsidRDefault="00804B6E" w:rsidP="00AC01C3">
      <w:pPr>
        <w:pStyle w:val="BodyTextIndent"/>
        <w:ind w:left="0"/>
        <w:rPr>
          <w:rFonts w:ascii="Arial" w:hAnsi="Arial" w:cs="Arial"/>
          <w:b w:val="0"/>
          <w:bCs/>
        </w:rPr>
      </w:pPr>
    </w:p>
    <w:p w14:paraId="0D0BB658" w14:textId="10D177E5" w:rsidR="00804B6E" w:rsidRPr="00E61701" w:rsidRDefault="001C69C0" w:rsidP="00804B6E">
      <w:pPr>
        <w:rPr>
          <w:rFonts w:ascii="Arial" w:hAnsi="Arial" w:cs="Arial"/>
          <w:sz w:val="24"/>
          <w:szCs w:val="24"/>
        </w:rPr>
      </w:pPr>
      <w:r w:rsidRPr="00E61701">
        <w:rPr>
          <w:rFonts w:ascii="Arial" w:hAnsi="Arial" w:cs="Arial"/>
          <w:sz w:val="24"/>
          <w:szCs w:val="24"/>
        </w:rPr>
        <w:t xml:space="preserve">The Learning Needs </w:t>
      </w:r>
      <w:r w:rsidR="00260967">
        <w:rPr>
          <w:rFonts w:ascii="Arial" w:hAnsi="Arial" w:cs="Arial"/>
          <w:sz w:val="24"/>
          <w:szCs w:val="24"/>
        </w:rPr>
        <w:t>s</w:t>
      </w:r>
      <w:r w:rsidRPr="00E61701">
        <w:rPr>
          <w:rFonts w:ascii="Arial" w:hAnsi="Arial" w:cs="Arial"/>
          <w:sz w:val="24"/>
          <w:szCs w:val="24"/>
        </w:rPr>
        <w:t xml:space="preserve">urvey was </w:t>
      </w:r>
      <w:r w:rsidR="00804B6E" w:rsidRPr="00E61701">
        <w:rPr>
          <w:rFonts w:ascii="Arial" w:hAnsi="Arial" w:cs="Arial"/>
          <w:sz w:val="24"/>
          <w:szCs w:val="24"/>
        </w:rPr>
        <w:t xml:space="preserve">designed to get participants to self-assess their </w:t>
      </w:r>
      <w:r w:rsidRPr="00E61701">
        <w:rPr>
          <w:rFonts w:ascii="Arial" w:hAnsi="Arial" w:cs="Arial"/>
          <w:sz w:val="24"/>
          <w:szCs w:val="24"/>
        </w:rPr>
        <w:t>c</w:t>
      </w:r>
      <w:r w:rsidR="00804B6E" w:rsidRPr="00E61701">
        <w:rPr>
          <w:rFonts w:ascii="Arial" w:hAnsi="Arial" w:cs="Arial"/>
          <w:sz w:val="24"/>
          <w:szCs w:val="24"/>
        </w:rPr>
        <w:t>ore general skills, clinical skills, learning needs</w:t>
      </w:r>
      <w:r w:rsidR="007E23D8">
        <w:rPr>
          <w:rFonts w:ascii="Arial" w:hAnsi="Arial" w:cs="Arial"/>
          <w:sz w:val="24"/>
          <w:szCs w:val="24"/>
        </w:rPr>
        <w:t>,</w:t>
      </w:r>
      <w:r w:rsidR="00804B6E" w:rsidRPr="00E61701">
        <w:rPr>
          <w:rFonts w:ascii="Arial" w:hAnsi="Arial" w:cs="Arial"/>
          <w:sz w:val="24"/>
          <w:szCs w:val="24"/>
        </w:rPr>
        <w:t xml:space="preserve"> and preferences</w:t>
      </w:r>
      <w:r w:rsidRPr="00E61701">
        <w:rPr>
          <w:rFonts w:ascii="Arial" w:hAnsi="Arial" w:cs="Arial"/>
          <w:sz w:val="24"/>
          <w:szCs w:val="24"/>
        </w:rPr>
        <w:t xml:space="preserve"> by selecting pre-set choices</w:t>
      </w:r>
      <w:r w:rsidR="00E61701">
        <w:rPr>
          <w:rFonts w:ascii="Arial" w:hAnsi="Arial" w:cs="Arial"/>
          <w:sz w:val="24"/>
          <w:szCs w:val="24"/>
        </w:rPr>
        <w:t xml:space="preserve">.  There were also </w:t>
      </w:r>
      <w:r w:rsidRPr="00E61701">
        <w:rPr>
          <w:rFonts w:ascii="Arial" w:hAnsi="Arial" w:cs="Arial"/>
          <w:sz w:val="24"/>
          <w:szCs w:val="24"/>
        </w:rPr>
        <w:t>some options for free-text comments</w:t>
      </w:r>
      <w:r w:rsidR="00DC18AC">
        <w:rPr>
          <w:rFonts w:ascii="Arial" w:hAnsi="Arial" w:cs="Arial"/>
          <w:sz w:val="24"/>
          <w:szCs w:val="24"/>
        </w:rPr>
        <w:t xml:space="preserve"> and opportunities to feedback directly to the Near Me Team</w:t>
      </w:r>
      <w:r w:rsidR="00804B6E" w:rsidRPr="00E61701">
        <w:rPr>
          <w:rFonts w:ascii="Arial" w:hAnsi="Arial" w:cs="Arial"/>
          <w:sz w:val="24"/>
          <w:szCs w:val="24"/>
        </w:rPr>
        <w:t>.</w:t>
      </w:r>
      <w:r w:rsidRPr="00E61701">
        <w:rPr>
          <w:rFonts w:ascii="Arial" w:hAnsi="Arial" w:cs="Arial"/>
          <w:sz w:val="24"/>
          <w:szCs w:val="24"/>
        </w:rPr>
        <w:t xml:space="preserve"> </w:t>
      </w:r>
      <w:r w:rsidR="00E61701">
        <w:rPr>
          <w:rFonts w:ascii="Arial" w:hAnsi="Arial" w:cs="Arial"/>
          <w:sz w:val="24"/>
          <w:szCs w:val="24"/>
        </w:rPr>
        <w:t xml:space="preserve">The </w:t>
      </w:r>
      <w:r w:rsidR="007E23D8">
        <w:rPr>
          <w:rFonts w:ascii="Arial" w:hAnsi="Arial" w:cs="Arial"/>
          <w:sz w:val="24"/>
          <w:szCs w:val="24"/>
        </w:rPr>
        <w:t>online</w:t>
      </w:r>
      <w:r w:rsidR="00E61701">
        <w:rPr>
          <w:rFonts w:ascii="Arial" w:hAnsi="Arial" w:cs="Arial"/>
          <w:sz w:val="24"/>
          <w:szCs w:val="24"/>
        </w:rPr>
        <w:t xml:space="preserve"> survey </w:t>
      </w:r>
      <w:r w:rsidRPr="00E61701">
        <w:rPr>
          <w:rFonts w:ascii="Arial" w:hAnsi="Arial" w:cs="Arial"/>
          <w:sz w:val="24"/>
          <w:szCs w:val="24"/>
        </w:rPr>
        <w:t>went live on 8</w:t>
      </w:r>
      <w:r w:rsidRPr="00E61701">
        <w:rPr>
          <w:rFonts w:ascii="Arial" w:hAnsi="Arial" w:cs="Arial"/>
          <w:sz w:val="24"/>
          <w:szCs w:val="24"/>
          <w:vertAlign w:val="superscript"/>
        </w:rPr>
        <w:t>th</w:t>
      </w:r>
      <w:r w:rsidRPr="00E61701">
        <w:rPr>
          <w:rFonts w:ascii="Arial" w:hAnsi="Arial" w:cs="Arial"/>
          <w:sz w:val="24"/>
          <w:szCs w:val="24"/>
        </w:rPr>
        <w:t xml:space="preserve"> November and ran until 6</w:t>
      </w:r>
      <w:r w:rsidRPr="00E61701">
        <w:rPr>
          <w:rFonts w:ascii="Arial" w:hAnsi="Arial" w:cs="Arial"/>
          <w:sz w:val="24"/>
          <w:szCs w:val="24"/>
          <w:vertAlign w:val="superscript"/>
        </w:rPr>
        <w:t>th</w:t>
      </w:r>
      <w:r w:rsidRPr="00E61701">
        <w:rPr>
          <w:rFonts w:ascii="Arial" w:hAnsi="Arial" w:cs="Arial"/>
          <w:sz w:val="24"/>
          <w:szCs w:val="24"/>
        </w:rPr>
        <w:t xml:space="preserve"> December 2021</w:t>
      </w:r>
      <w:r w:rsidR="003327FA" w:rsidRPr="00E61701">
        <w:rPr>
          <w:rFonts w:ascii="Arial" w:hAnsi="Arial" w:cs="Arial"/>
          <w:sz w:val="24"/>
          <w:szCs w:val="24"/>
        </w:rPr>
        <w:t xml:space="preserve">. </w:t>
      </w:r>
    </w:p>
    <w:p w14:paraId="359AC1DB" w14:textId="77777777" w:rsidR="00804B6E" w:rsidRDefault="00804B6E" w:rsidP="00AC01C3">
      <w:pPr>
        <w:pStyle w:val="BodyTextIndent"/>
        <w:ind w:left="0"/>
        <w:rPr>
          <w:rFonts w:ascii="Arial" w:hAnsi="Arial" w:cs="Arial"/>
          <w:b w:val="0"/>
          <w:bCs/>
        </w:rPr>
      </w:pPr>
    </w:p>
    <w:p w14:paraId="6467626A" w14:textId="32925CAB" w:rsidR="004F5333" w:rsidRPr="001C69C0" w:rsidRDefault="00D70817" w:rsidP="00AC01C3">
      <w:pPr>
        <w:pStyle w:val="BodyTextIndent"/>
        <w:ind w:left="0"/>
        <w:rPr>
          <w:rFonts w:ascii="Arial" w:hAnsi="Arial" w:cs="Arial"/>
        </w:rPr>
      </w:pPr>
      <w:r>
        <w:rPr>
          <w:rFonts w:ascii="Arial" w:hAnsi="Arial" w:cs="Arial"/>
        </w:rPr>
        <w:t>Key f</w:t>
      </w:r>
      <w:r w:rsidR="00804B6E" w:rsidRPr="001C69C0">
        <w:rPr>
          <w:rFonts w:ascii="Arial" w:hAnsi="Arial" w:cs="Arial"/>
        </w:rPr>
        <w:t xml:space="preserve">indings </w:t>
      </w:r>
    </w:p>
    <w:p w14:paraId="2DEA0F5F" w14:textId="77777777" w:rsidR="00804B6E" w:rsidRDefault="00804B6E" w:rsidP="00AC01C3">
      <w:pPr>
        <w:pStyle w:val="BodyTextIndent"/>
        <w:ind w:left="0"/>
        <w:rPr>
          <w:rFonts w:ascii="Arial" w:hAnsi="Arial" w:cs="Arial"/>
          <w:b w:val="0"/>
          <w:bCs/>
        </w:rPr>
      </w:pPr>
    </w:p>
    <w:p w14:paraId="329CF48E" w14:textId="722D5074" w:rsidR="005E56FA" w:rsidRPr="001614F8" w:rsidRDefault="00AC01C3" w:rsidP="001614F8">
      <w:pPr>
        <w:pStyle w:val="BodyTextIndent"/>
        <w:ind w:left="0"/>
        <w:rPr>
          <w:rFonts w:ascii="Arial" w:hAnsi="Arial" w:cs="Arial"/>
          <w:b w:val="0"/>
        </w:rPr>
      </w:pPr>
      <w:r w:rsidRPr="005E56FA">
        <w:rPr>
          <w:rFonts w:ascii="Arial" w:hAnsi="Arial" w:cs="Arial"/>
          <w:b w:val="0"/>
          <w:bCs/>
          <w:lang w:val="en-GB"/>
        </w:rPr>
        <w:t>508 responses</w:t>
      </w:r>
      <w:r w:rsidR="00E61701">
        <w:rPr>
          <w:rFonts w:ascii="Arial" w:hAnsi="Arial" w:cs="Arial"/>
          <w:b w:val="0"/>
          <w:bCs/>
          <w:lang w:val="en-GB"/>
        </w:rPr>
        <w:t xml:space="preserve"> were received</w:t>
      </w:r>
      <w:r w:rsidRPr="005E56FA">
        <w:rPr>
          <w:rFonts w:ascii="Arial" w:hAnsi="Arial" w:cs="Arial"/>
          <w:b w:val="0"/>
          <w:bCs/>
          <w:lang w:val="en-GB"/>
        </w:rPr>
        <w:t xml:space="preserve"> </w:t>
      </w:r>
      <w:r w:rsidR="00E61701">
        <w:rPr>
          <w:rFonts w:ascii="Arial" w:hAnsi="Arial" w:cs="Arial"/>
          <w:b w:val="0"/>
          <w:bCs/>
          <w:lang w:val="en-GB"/>
        </w:rPr>
        <w:t xml:space="preserve">and </w:t>
      </w:r>
      <w:r w:rsidR="00804B6E" w:rsidRPr="005E56FA">
        <w:rPr>
          <w:rFonts w:ascii="Arial" w:hAnsi="Arial" w:cs="Arial"/>
          <w:b w:val="0"/>
          <w:bCs/>
          <w:lang w:val="en-GB"/>
        </w:rPr>
        <w:t xml:space="preserve">included health and care professionals from all </w:t>
      </w:r>
      <w:r w:rsidRPr="005E56FA">
        <w:rPr>
          <w:rFonts w:ascii="Arial" w:hAnsi="Arial" w:cs="Arial"/>
          <w:b w:val="0"/>
        </w:rPr>
        <w:t xml:space="preserve">14 territorial </w:t>
      </w:r>
      <w:r w:rsidR="00406467">
        <w:rPr>
          <w:rFonts w:ascii="Arial" w:hAnsi="Arial" w:cs="Arial"/>
          <w:b w:val="0"/>
        </w:rPr>
        <w:t xml:space="preserve">boards </w:t>
      </w:r>
      <w:r w:rsidRPr="005E56FA">
        <w:rPr>
          <w:rFonts w:ascii="Arial" w:hAnsi="Arial" w:cs="Arial"/>
          <w:b w:val="0"/>
        </w:rPr>
        <w:t>plus the Golden Jubilee Hospital</w:t>
      </w:r>
      <w:r w:rsidR="00804B6E" w:rsidRPr="005E56FA">
        <w:rPr>
          <w:rFonts w:ascii="Arial" w:hAnsi="Arial" w:cs="Arial"/>
          <w:b w:val="0"/>
        </w:rPr>
        <w:t>.</w:t>
      </w:r>
      <w:r w:rsidR="001614F8">
        <w:rPr>
          <w:rFonts w:ascii="Arial" w:hAnsi="Arial" w:cs="Arial"/>
          <w:b w:val="0"/>
        </w:rPr>
        <w:t xml:space="preserve"> </w:t>
      </w:r>
      <w:r w:rsidRPr="001614F8">
        <w:rPr>
          <w:rFonts w:ascii="Arial" w:hAnsi="Arial" w:cs="Arial"/>
          <w:b w:val="0"/>
          <w:bCs/>
        </w:rPr>
        <w:t xml:space="preserve">Over nine out of ten (92%) respondents were </w:t>
      </w:r>
      <w:r w:rsidR="00E61701" w:rsidRPr="001614F8">
        <w:rPr>
          <w:rFonts w:ascii="Arial" w:hAnsi="Arial" w:cs="Arial"/>
          <w:b w:val="0"/>
          <w:bCs/>
        </w:rPr>
        <w:t xml:space="preserve">from </w:t>
      </w:r>
      <w:r w:rsidRPr="001614F8">
        <w:rPr>
          <w:rFonts w:ascii="Arial" w:hAnsi="Arial" w:cs="Arial"/>
          <w:b w:val="0"/>
          <w:bCs/>
        </w:rPr>
        <w:t xml:space="preserve">nursing, allied health professionals, medical, mental health, and </w:t>
      </w:r>
      <w:r w:rsidR="00EA475D" w:rsidRPr="001614F8">
        <w:rPr>
          <w:rFonts w:ascii="Arial" w:hAnsi="Arial" w:cs="Arial"/>
          <w:b w:val="0"/>
          <w:bCs/>
        </w:rPr>
        <w:t>counselling</w:t>
      </w:r>
      <w:r w:rsidR="00804B6E" w:rsidRPr="001614F8">
        <w:rPr>
          <w:rFonts w:ascii="Arial" w:hAnsi="Arial" w:cs="Arial"/>
          <w:b w:val="0"/>
          <w:bCs/>
        </w:rPr>
        <w:t xml:space="preserve">. </w:t>
      </w:r>
      <w:r w:rsidRPr="001614F8">
        <w:rPr>
          <w:rFonts w:ascii="Arial" w:hAnsi="Arial" w:cs="Arial"/>
          <w:b w:val="0"/>
          <w:bCs/>
        </w:rPr>
        <w:t>Staff working in a community setting (34%), secondary care (33%), and primary care (21%) account</w:t>
      </w:r>
      <w:r w:rsidR="001C69C0" w:rsidRPr="001614F8">
        <w:rPr>
          <w:rFonts w:ascii="Arial" w:hAnsi="Arial" w:cs="Arial"/>
          <w:b w:val="0"/>
          <w:bCs/>
        </w:rPr>
        <w:t>ed</w:t>
      </w:r>
      <w:r w:rsidRPr="001614F8">
        <w:rPr>
          <w:rFonts w:ascii="Arial" w:hAnsi="Arial" w:cs="Arial"/>
          <w:b w:val="0"/>
          <w:bCs/>
        </w:rPr>
        <w:t xml:space="preserve"> for 88% of all responses.  </w:t>
      </w:r>
      <w:r w:rsidR="00804B6E" w:rsidRPr="001614F8">
        <w:rPr>
          <w:rFonts w:ascii="Arial" w:hAnsi="Arial" w:cs="Arial"/>
          <w:b w:val="0"/>
          <w:bCs/>
        </w:rPr>
        <w:t xml:space="preserve">Both quantitative and qualitative </w:t>
      </w:r>
      <w:r w:rsidR="00E61701" w:rsidRPr="001614F8">
        <w:rPr>
          <w:rFonts w:ascii="Arial" w:hAnsi="Arial" w:cs="Arial"/>
          <w:b w:val="0"/>
          <w:bCs/>
        </w:rPr>
        <w:t xml:space="preserve">analysis was </w:t>
      </w:r>
      <w:r w:rsidR="00ED3245" w:rsidRPr="001614F8">
        <w:rPr>
          <w:rFonts w:ascii="Arial" w:hAnsi="Arial" w:cs="Arial"/>
          <w:b w:val="0"/>
          <w:bCs/>
        </w:rPr>
        <w:t>conducted</w:t>
      </w:r>
      <w:r w:rsidR="00E61701">
        <w:rPr>
          <w:rFonts w:ascii="Arial" w:hAnsi="Arial" w:cs="Arial"/>
        </w:rPr>
        <w:t>.</w:t>
      </w:r>
      <w:r w:rsidR="001C69C0" w:rsidRPr="005E56FA">
        <w:rPr>
          <w:rFonts w:ascii="Arial" w:hAnsi="Arial" w:cs="Arial"/>
        </w:rPr>
        <w:t xml:space="preserve">  </w:t>
      </w:r>
    </w:p>
    <w:p w14:paraId="2C64CAD6" w14:textId="31C64D35" w:rsidR="005E56FA" w:rsidRDefault="005E56FA" w:rsidP="005E56FA">
      <w:pPr>
        <w:rPr>
          <w:rFonts w:ascii="Arial" w:hAnsi="Arial" w:cs="Arial"/>
          <w:sz w:val="24"/>
          <w:szCs w:val="24"/>
        </w:rPr>
      </w:pPr>
    </w:p>
    <w:p w14:paraId="1F8CBF73" w14:textId="54A37537" w:rsidR="005E56FA" w:rsidRPr="00E61701" w:rsidRDefault="005E56FA" w:rsidP="00787155">
      <w:pPr>
        <w:pStyle w:val="ListParagraph"/>
        <w:numPr>
          <w:ilvl w:val="0"/>
          <w:numId w:val="13"/>
        </w:numPr>
        <w:ind w:left="426"/>
        <w:rPr>
          <w:rFonts w:ascii="Arial" w:hAnsi="Arial" w:cs="Arial"/>
          <w:b/>
          <w:bCs/>
        </w:rPr>
      </w:pPr>
      <w:r w:rsidRPr="00E61701">
        <w:rPr>
          <w:rFonts w:ascii="Arial" w:hAnsi="Arial" w:cs="Arial"/>
          <w:b/>
          <w:bCs/>
        </w:rPr>
        <w:t>Skills</w:t>
      </w:r>
    </w:p>
    <w:p w14:paraId="5EF2AD9D" w14:textId="77777777" w:rsidR="006B1325" w:rsidRDefault="006B1325" w:rsidP="005E56FA">
      <w:pPr>
        <w:rPr>
          <w:rFonts w:ascii="Arial" w:hAnsi="Arial" w:cs="Arial"/>
          <w:sz w:val="24"/>
          <w:szCs w:val="24"/>
        </w:rPr>
      </w:pPr>
    </w:p>
    <w:p w14:paraId="5B7EDD5F" w14:textId="1D602D06" w:rsidR="005E56FA" w:rsidRDefault="005E56FA" w:rsidP="005E56FA">
      <w:pPr>
        <w:rPr>
          <w:rFonts w:ascii="Arial" w:hAnsi="Arial" w:cs="Arial"/>
          <w:sz w:val="24"/>
          <w:szCs w:val="24"/>
        </w:rPr>
      </w:pPr>
      <w:r w:rsidRPr="005E56FA">
        <w:rPr>
          <w:rFonts w:ascii="Arial" w:hAnsi="Arial" w:cs="Arial"/>
          <w:sz w:val="24"/>
          <w:szCs w:val="24"/>
        </w:rPr>
        <w:t>The k</w:t>
      </w:r>
      <w:r w:rsidR="001C69C0" w:rsidRPr="005E56FA">
        <w:rPr>
          <w:rFonts w:ascii="Arial" w:hAnsi="Arial" w:cs="Arial"/>
          <w:sz w:val="24"/>
          <w:szCs w:val="24"/>
        </w:rPr>
        <w:t xml:space="preserve">ey findings </w:t>
      </w:r>
      <w:r>
        <w:rPr>
          <w:rFonts w:ascii="Arial" w:hAnsi="Arial" w:cs="Arial"/>
          <w:sz w:val="24"/>
          <w:szCs w:val="24"/>
        </w:rPr>
        <w:t xml:space="preserve">on core general and clinical skills in the context of using Near </w:t>
      </w:r>
      <w:r w:rsidR="00E61701">
        <w:rPr>
          <w:rFonts w:ascii="Arial" w:hAnsi="Arial" w:cs="Arial"/>
          <w:sz w:val="24"/>
          <w:szCs w:val="24"/>
        </w:rPr>
        <w:t>M</w:t>
      </w:r>
      <w:r>
        <w:rPr>
          <w:rFonts w:ascii="Arial" w:hAnsi="Arial" w:cs="Arial"/>
          <w:sz w:val="24"/>
          <w:szCs w:val="24"/>
        </w:rPr>
        <w:t xml:space="preserve">e </w:t>
      </w:r>
      <w:r w:rsidR="001C69C0" w:rsidRPr="005E56FA">
        <w:rPr>
          <w:rFonts w:ascii="Arial" w:hAnsi="Arial" w:cs="Arial"/>
          <w:sz w:val="24"/>
          <w:szCs w:val="24"/>
        </w:rPr>
        <w:t xml:space="preserve">are </w:t>
      </w:r>
      <w:r w:rsidRPr="005E56FA">
        <w:rPr>
          <w:rFonts w:ascii="Arial" w:hAnsi="Arial" w:cs="Arial"/>
          <w:sz w:val="24"/>
          <w:szCs w:val="24"/>
        </w:rPr>
        <w:t>summarised</w:t>
      </w:r>
      <w:r>
        <w:rPr>
          <w:rFonts w:ascii="Arial" w:hAnsi="Arial" w:cs="Arial"/>
          <w:sz w:val="24"/>
          <w:szCs w:val="24"/>
        </w:rPr>
        <w:t>. An</w:t>
      </w:r>
      <w:r w:rsidR="001C69C0" w:rsidRPr="005E56FA">
        <w:rPr>
          <w:rFonts w:ascii="Arial" w:hAnsi="Arial" w:cs="Arial"/>
          <w:sz w:val="24"/>
          <w:szCs w:val="24"/>
        </w:rPr>
        <w:t xml:space="preserve"> overarching theme related to</w:t>
      </w:r>
      <w:r w:rsidR="001614F8">
        <w:rPr>
          <w:rFonts w:ascii="Arial" w:hAnsi="Arial" w:cs="Arial"/>
          <w:sz w:val="24"/>
          <w:szCs w:val="24"/>
        </w:rPr>
        <w:t xml:space="preserve"> some</w:t>
      </w:r>
      <w:r w:rsidR="001C69C0" w:rsidRPr="005E56FA">
        <w:rPr>
          <w:rFonts w:ascii="Arial" w:hAnsi="Arial" w:cs="Arial"/>
          <w:sz w:val="24"/>
          <w:szCs w:val="24"/>
        </w:rPr>
        <w:t xml:space="preserve"> issues with basic IT skills and </w:t>
      </w:r>
      <w:r w:rsidRPr="005E56FA">
        <w:rPr>
          <w:rFonts w:ascii="Arial" w:hAnsi="Arial" w:cs="Arial"/>
          <w:sz w:val="24"/>
          <w:szCs w:val="24"/>
        </w:rPr>
        <w:t xml:space="preserve">limited ability to troubleshoot </w:t>
      </w:r>
      <w:r w:rsidR="00E61701">
        <w:rPr>
          <w:rFonts w:ascii="Arial" w:hAnsi="Arial" w:cs="Arial"/>
          <w:sz w:val="24"/>
          <w:szCs w:val="24"/>
        </w:rPr>
        <w:t>(</w:t>
      </w:r>
      <w:r w:rsidRPr="005E56FA">
        <w:rPr>
          <w:rFonts w:ascii="Arial" w:hAnsi="Arial" w:cs="Arial"/>
          <w:sz w:val="24"/>
          <w:szCs w:val="24"/>
        </w:rPr>
        <w:t xml:space="preserve">or </w:t>
      </w:r>
      <w:r w:rsidR="001C69C0" w:rsidRPr="005E56FA">
        <w:rPr>
          <w:rFonts w:ascii="Arial" w:hAnsi="Arial" w:cs="Arial"/>
          <w:sz w:val="24"/>
          <w:szCs w:val="24"/>
        </w:rPr>
        <w:t>to get support with troubleshooting</w:t>
      </w:r>
      <w:r w:rsidR="00E61701">
        <w:rPr>
          <w:rFonts w:ascii="Arial" w:hAnsi="Arial" w:cs="Arial"/>
          <w:sz w:val="24"/>
          <w:szCs w:val="24"/>
        </w:rPr>
        <w:t>)</w:t>
      </w:r>
      <w:r w:rsidR="001C69C0" w:rsidRPr="005E56FA">
        <w:rPr>
          <w:rFonts w:ascii="Arial" w:hAnsi="Arial" w:cs="Arial"/>
          <w:sz w:val="24"/>
          <w:szCs w:val="24"/>
        </w:rPr>
        <w:t>.</w:t>
      </w:r>
      <w:r w:rsidR="007E23D8">
        <w:rPr>
          <w:rFonts w:ascii="Arial" w:hAnsi="Arial" w:cs="Arial"/>
          <w:sz w:val="24"/>
          <w:szCs w:val="24"/>
        </w:rPr>
        <w:t xml:space="preserve"> </w:t>
      </w:r>
      <w:r w:rsidR="00CF75BD">
        <w:rPr>
          <w:rFonts w:ascii="Arial" w:hAnsi="Arial" w:cs="Arial"/>
          <w:sz w:val="24"/>
          <w:szCs w:val="24"/>
        </w:rPr>
        <w:t>For instance, l</w:t>
      </w:r>
      <w:r w:rsidRPr="005E56FA">
        <w:rPr>
          <w:rFonts w:ascii="Arial" w:hAnsi="Arial" w:cs="Arial"/>
          <w:sz w:val="24"/>
          <w:szCs w:val="24"/>
        </w:rPr>
        <w:t xml:space="preserve">ess than half of the people who responded (45% or under) identified </w:t>
      </w:r>
      <w:r w:rsidR="00CF75BD">
        <w:rPr>
          <w:rFonts w:ascii="Arial" w:hAnsi="Arial" w:cs="Arial"/>
          <w:sz w:val="24"/>
          <w:szCs w:val="24"/>
        </w:rPr>
        <w:t xml:space="preserve">difficulties with </w:t>
      </w:r>
      <w:r w:rsidRPr="005E56FA">
        <w:rPr>
          <w:rFonts w:ascii="Arial" w:hAnsi="Arial" w:cs="Arial"/>
          <w:sz w:val="24"/>
          <w:szCs w:val="24"/>
        </w:rPr>
        <w:t>adding people to calls, using a second screen</w:t>
      </w:r>
      <w:r w:rsidR="00EA475D">
        <w:rPr>
          <w:rFonts w:ascii="Arial" w:hAnsi="Arial" w:cs="Arial"/>
          <w:sz w:val="24"/>
          <w:szCs w:val="24"/>
        </w:rPr>
        <w:t>,</w:t>
      </w:r>
      <w:r w:rsidR="002569B1">
        <w:rPr>
          <w:rFonts w:ascii="Arial" w:hAnsi="Arial" w:cs="Arial"/>
          <w:sz w:val="24"/>
          <w:szCs w:val="24"/>
        </w:rPr>
        <w:t xml:space="preserve"> or</w:t>
      </w:r>
      <w:r w:rsidRPr="005E56FA">
        <w:rPr>
          <w:rFonts w:ascii="Arial" w:hAnsi="Arial" w:cs="Arial"/>
          <w:sz w:val="24"/>
          <w:szCs w:val="24"/>
        </w:rPr>
        <w:t xml:space="preserve"> sharing screens. </w:t>
      </w:r>
      <w:r w:rsidR="00093BF5">
        <w:rPr>
          <w:rFonts w:ascii="Arial" w:hAnsi="Arial" w:cs="Arial"/>
          <w:sz w:val="24"/>
          <w:szCs w:val="24"/>
        </w:rPr>
        <w:t xml:space="preserve">There was also </w:t>
      </w:r>
      <w:r w:rsidR="00093BF5" w:rsidRPr="00CE4C7C">
        <w:rPr>
          <w:rFonts w:ascii="Arial" w:hAnsi="Arial" w:cs="Arial"/>
          <w:sz w:val="24"/>
          <w:szCs w:val="24"/>
        </w:rPr>
        <w:t xml:space="preserve">a general </w:t>
      </w:r>
      <w:r w:rsidR="009E075F">
        <w:rPr>
          <w:rFonts w:ascii="Arial" w:hAnsi="Arial" w:cs="Arial"/>
          <w:sz w:val="24"/>
          <w:szCs w:val="24"/>
        </w:rPr>
        <w:t>requirement</w:t>
      </w:r>
      <w:r w:rsidR="00093BF5" w:rsidRPr="00CE4C7C">
        <w:rPr>
          <w:rFonts w:ascii="Arial" w:hAnsi="Arial" w:cs="Arial"/>
          <w:sz w:val="24"/>
          <w:szCs w:val="24"/>
        </w:rPr>
        <w:t xml:space="preserve"> for a greater understanding of Near Me features and functions</w:t>
      </w:r>
      <w:r w:rsidR="00093BF5">
        <w:rPr>
          <w:rFonts w:ascii="Arial" w:hAnsi="Arial" w:cs="Arial"/>
          <w:sz w:val="24"/>
          <w:szCs w:val="24"/>
        </w:rPr>
        <w:t>.</w:t>
      </w:r>
    </w:p>
    <w:p w14:paraId="79EA2AB9" w14:textId="77777777" w:rsidR="00925477" w:rsidRDefault="00925477" w:rsidP="005E56FA">
      <w:pPr>
        <w:rPr>
          <w:rFonts w:ascii="Arial" w:hAnsi="Arial" w:cs="Arial"/>
          <w:sz w:val="24"/>
          <w:szCs w:val="24"/>
        </w:rPr>
      </w:pPr>
    </w:p>
    <w:p w14:paraId="6245DEFB" w14:textId="3231CA81" w:rsidR="00CF75BD" w:rsidRPr="00093BF5" w:rsidRDefault="00AC01C3" w:rsidP="00787155">
      <w:pPr>
        <w:pStyle w:val="ListParagraph"/>
        <w:numPr>
          <w:ilvl w:val="0"/>
          <w:numId w:val="13"/>
        </w:numPr>
        <w:ind w:left="426"/>
        <w:rPr>
          <w:rFonts w:ascii="Arial" w:hAnsi="Arial" w:cs="Arial"/>
          <w:b/>
          <w:bCs/>
        </w:rPr>
      </w:pPr>
      <w:r w:rsidRPr="00093BF5">
        <w:rPr>
          <w:rFonts w:ascii="Arial" w:hAnsi="Arial" w:cs="Arial"/>
          <w:b/>
          <w:bCs/>
        </w:rPr>
        <w:t xml:space="preserve">Learning </w:t>
      </w:r>
      <w:r w:rsidR="007E23D8">
        <w:rPr>
          <w:rFonts w:ascii="Arial" w:hAnsi="Arial" w:cs="Arial"/>
          <w:b/>
          <w:bCs/>
        </w:rPr>
        <w:t>s</w:t>
      </w:r>
      <w:r w:rsidR="00CF75BD" w:rsidRPr="00093BF5">
        <w:rPr>
          <w:rFonts w:ascii="Arial" w:hAnsi="Arial" w:cs="Arial"/>
          <w:b/>
          <w:bCs/>
        </w:rPr>
        <w:t>tyle</w:t>
      </w:r>
      <w:r w:rsidR="003327FA" w:rsidRPr="00093BF5">
        <w:rPr>
          <w:rFonts w:ascii="Arial" w:hAnsi="Arial" w:cs="Arial"/>
          <w:b/>
          <w:bCs/>
        </w:rPr>
        <w:t xml:space="preserve"> and </w:t>
      </w:r>
      <w:r w:rsidR="007E23D8">
        <w:rPr>
          <w:rFonts w:ascii="Arial" w:hAnsi="Arial" w:cs="Arial"/>
          <w:b/>
          <w:bCs/>
        </w:rPr>
        <w:t>p</w:t>
      </w:r>
      <w:r w:rsidR="00CF75BD" w:rsidRPr="00093BF5">
        <w:rPr>
          <w:rFonts w:ascii="Arial" w:hAnsi="Arial" w:cs="Arial"/>
          <w:b/>
          <w:bCs/>
        </w:rPr>
        <w:t xml:space="preserve">rofessional </w:t>
      </w:r>
      <w:r w:rsidR="007E23D8">
        <w:rPr>
          <w:rFonts w:ascii="Arial" w:hAnsi="Arial" w:cs="Arial"/>
          <w:b/>
          <w:bCs/>
        </w:rPr>
        <w:t>d</w:t>
      </w:r>
      <w:r w:rsidR="00CF75BD" w:rsidRPr="00093BF5">
        <w:rPr>
          <w:rFonts w:ascii="Arial" w:hAnsi="Arial" w:cs="Arial"/>
          <w:b/>
          <w:bCs/>
        </w:rPr>
        <w:t>evelopment</w:t>
      </w:r>
    </w:p>
    <w:p w14:paraId="2B426920" w14:textId="77777777" w:rsidR="006B1325" w:rsidRDefault="006B1325" w:rsidP="00E61701">
      <w:pPr>
        <w:rPr>
          <w:rFonts w:ascii="Arial" w:hAnsi="Arial" w:cs="Arial"/>
          <w:sz w:val="24"/>
          <w:szCs w:val="24"/>
        </w:rPr>
      </w:pPr>
    </w:p>
    <w:p w14:paraId="07178E03" w14:textId="0DAC06E4" w:rsidR="00E61701" w:rsidRDefault="00E61701" w:rsidP="00E61701">
      <w:pPr>
        <w:rPr>
          <w:rFonts w:ascii="Arial" w:hAnsi="Arial" w:cs="Arial"/>
          <w:sz w:val="24"/>
          <w:szCs w:val="24"/>
        </w:rPr>
      </w:pPr>
      <w:r w:rsidRPr="00CE4C7C">
        <w:rPr>
          <w:rFonts w:ascii="Arial" w:hAnsi="Arial" w:cs="Arial"/>
          <w:sz w:val="24"/>
          <w:szCs w:val="24"/>
        </w:rPr>
        <w:t>Staff expressed the value of in</w:t>
      </w:r>
      <w:r>
        <w:rPr>
          <w:rFonts w:ascii="Arial" w:hAnsi="Arial" w:cs="Arial"/>
          <w:sz w:val="24"/>
          <w:szCs w:val="24"/>
        </w:rPr>
        <w:t>-</w:t>
      </w:r>
      <w:r w:rsidRPr="00CE4C7C">
        <w:rPr>
          <w:rFonts w:ascii="Arial" w:hAnsi="Arial" w:cs="Arial"/>
          <w:sz w:val="24"/>
          <w:szCs w:val="24"/>
        </w:rPr>
        <w:t>person peer</w:t>
      </w:r>
      <w:r>
        <w:rPr>
          <w:rFonts w:ascii="Arial" w:hAnsi="Arial" w:cs="Arial"/>
          <w:sz w:val="24"/>
          <w:szCs w:val="24"/>
        </w:rPr>
        <w:t>-</w:t>
      </w:r>
      <w:r w:rsidRPr="00CE4C7C">
        <w:rPr>
          <w:rFonts w:ascii="Arial" w:hAnsi="Arial" w:cs="Arial"/>
          <w:sz w:val="24"/>
          <w:szCs w:val="24"/>
        </w:rPr>
        <w:t>to</w:t>
      </w:r>
      <w:r>
        <w:rPr>
          <w:rFonts w:ascii="Arial" w:hAnsi="Arial" w:cs="Arial"/>
          <w:sz w:val="24"/>
          <w:szCs w:val="24"/>
        </w:rPr>
        <w:t>-</w:t>
      </w:r>
      <w:r w:rsidRPr="00CE4C7C">
        <w:rPr>
          <w:rFonts w:ascii="Arial" w:hAnsi="Arial" w:cs="Arial"/>
          <w:sz w:val="24"/>
          <w:szCs w:val="24"/>
        </w:rPr>
        <w:t>peer coaching and mentoring to learn and become confident in using digital tools. They cited</w:t>
      </w:r>
      <w:r w:rsidR="002569B1">
        <w:rPr>
          <w:rFonts w:ascii="Arial" w:hAnsi="Arial" w:cs="Arial"/>
          <w:sz w:val="24"/>
          <w:szCs w:val="24"/>
        </w:rPr>
        <w:t xml:space="preserve"> </w:t>
      </w:r>
      <w:r w:rsidRPr="00CE4C7C">
        <w:rPr>
          <w:rFonts w:ascii="Arial" w:hAnsi="Arial" w:cs="Arial"/>
          <w:sz w:val="24"/>
          <w:szCs w:val="24"/>
        </w:rPr>
        <w:t xml:space="preserve">shadowing, participating in scenarios, and </w:t>
      </w:r>
      <w:r w:rsidR="00093BF5">
        <w:rPr>
          <w:rFonts w:ascii="Arial" w:hAnsi="Arial" w:cs="Arial"/>
          <w:sz w:val="24"/>
          <w:szCs w:val="24"/>
        </w:rPr>
        <w:t>practicing</w:t>
      </w:r>
      <w:r w:rsidRPr="00CE4C7C">
        <w:rPr>
          <w:rFonts w:ascii="Arial" w:hAnsi="Arial" w:cs="Arial"/>
          <w:sz w:val="24"/>
          <w:szCs w:val="24"/>
        </w:rPr>
        <w:t xml:space="preserve"> video consultations within teams</w:t>
      </w:r>
      <w:r w:rsidR="002569B1">
        <w:rPr>
          <w:rFonts w:ascii="Arial" w:hAnsi="Arial" w:cs="Arial"/>
          <w:sz w:val="24"/>
          <w:szCs w:val="24"/>
        </w:rPr>
        <w:t xml:space="preserve"> as useful.</w:t>
      </w:r>
      <w:r w:rsidR="000C14D5">
        <w:rPr>
          <w:rFonts w:ascii="Arial" w:hAnsi="Arial" w:cs="Arial"/>
          <w:sz w:val="24"/>
          <w:szCs w:val="24"/>
        </w:rPr>
        <w:t xml:space="preserve"> The use of </w:t>
      </w:r>
      <w:r w:rsidR="00EA475D">
        <w:rPr>
          <w:rFonts w:ascii="Arial" w:hAnsi="Arial" w:cs="Arial"/>
          <w:sz w:val="24"/>
          <w:szCs w:val="24"/>
        </w:rPr>
        <w:t>p</w:t>
      </w:r>
      <w:r w:rsidR="00406467">
        <w:rPr>
          <w:rFonts w:ascii="Arial" w:hAnsi="Arial" w:cs="Arial"/>
          <w:sz w:val="24"/>
          <w:szCs w:val="24"/>
        </w:rPr>
        <w:t>u</w:t>
      </w:r>
      <w:r w:rsidR="00EA475D">
        <w:rPr>
          <w:rFonts w:ascii="Arial" w:hAnsi="Arial" w:cs="Arial"/>
          <w:sz w:val="24"/>
          <w:szCs w:val="24"/>
        </w:rPr>
        <w:t xml:space="preserve">tting content on </w:t>
      </w:r>
      <w:r w:rsidR="00C1047A">
        <w:rPr>
          <w:rFonts w:ascii="Arial" w:hAnsi="Arial" w:cs="Arial"/>
          <w:sz w:val="24"/>
          <w:szCs w:val="24"/>
        </w:rPr>
        <w:t>YouTube</w:t>
      </w:r>
      <w:r w:rsidR="000C14D5">
        <w:rPr>
          <w:rFonts w:ascii="Arial" w:hAnsi="Arial" w:cs="Arial"/>
          <w:sz w:val="24"/>
          <w:szCs w:val="24"/>
        </w:rPr>
        <w:t xml:space="preserve"> was also received positively</w:t>
      </w:r>
      <w:r w:rsidR="00D20F19">
        <w:rPr>
          <w:rFonts w:ascii="Arial" w:hAnsi="Arial" w:cs="Arial"/>
          <w:sz w:val="24"/>
          <w:szCs w:val="24"/>
        </w:rPr>
        <w:t xml:space="preserve"> and there are opportunities to build on this. While individual boards will need to agree </w:t>
      </w:r>
      <w:r w:rsidR="00D70817">
        <w:rPr>
          <w:rFonts w:ascii="Arial" w:hAnsi="Arial" w:cs="Arial"/>
          <w:sz w:val="24"/>
          <w:szCs w:val="24"/>
        </w:rPr>
        <w:t xml:space="preserve">on </w:t>
      </w:r>
      <w:r w:rsidR="00D20F19">
        <w:rPr>
          <w:rFonts w:ascii="Arial" w:hAnsi="Arial" w:cs="Arial"/>
          <w:sz w:val="24"/>
          <w:szCs w:val="24"/>
        </w:rPr>
        <w:t xml:space="preserve">their </w:t>
      </w:r>
      <w:r w:rsidR="006C170B">
        <w:rPr>
          <w:rFonts w:ascii="Arial" w:hAnsi="Arial" w:cs="Arial"/>
          <w:sz w:val="24"/>
          <w:szCs w:val="24"/>
        </w:rPr>
        <w:t>response to learning styles it can be supplemented with some national online approaches to support pace and scale.</w:t>
      </w:r>
    </w:p>
    <w:p w14:paraId="024E7DA6" w14:textId="77777777" w:rsidR="00C977EF" w:rsidRDefault="00C977EF" w:rsidP="00093BF5">
      <w:pPr>
        <w:rPr>
          <w:rFonts w:ascii="Arial" w:hAnsi="Arial" w:cs="Arial"/>
          <w:sz w:val="24"/>
          <w:szCs w:val="24"/>
        </w:rPr>
      </w:pPr>
    </w:p>
    <w:p w14:paraId="164C0287" w14:textId="6F754E6C" w:rsidR="00093BF5" w:rsidRPr="005E56FA" w:rsidRDefault="00093BF5" w:rsidP="00093BF5">
      <w:pPr>
        <w:rPr>
          <w:rFonts w:ascii="Arial" w:hAnsi="Arial" w:cs="Arial"/>
          <w:sz w:val="24"/>
          <w:szCs w:val="24"/>
        </w:rPr>
      </w:pPr>
      <w:r>
        <w:rPr>
          <w:rFonts w:ascii="Arial" w:hAnsi="Arial" w:cs="Arial"/>
          <w:sz w:val="24"/>
          <w:szCs w:val="24"/>
        </w:rPr>
        <w:lastRenderedPageBreak/>
        <w:t xml:space="preserve">There was </w:t>
      </w:r>
      <w:r w:rsidR="00E045DF">
        <w:rPr>
          <w:rFonts w:ascii="Arial" w:hAnsi="Arial" w:cs="Arial"/>
          <w:sz w:val="24"/>
          <w:szCs w:val="24"/>
        </w:rPr>
        <w:t>generally</w:t>
      </w:r>
      <w:r w:rsidRPr="005E56FA">
        <w:rPr>
          <w:rFonts w:ascii="Arial" w:hAnsi="Arial" w:cs="Arial"/>
          <w:sz w:val="24"/>
          <w:szCs w:val="24"/>
        </w:rPr>
        <w:t xml:space="preserve"> a plea for staff to have more time to learn and practice </w:t>
      </w:r>
      <w:r w:rsidR="00EA475D">
        <w:rPr>
          <w:rFonts w:ascii="Arial" w:hAnsi="Arial" w:cs="Arial"/>
          <w:sz w:val="24"/>
          <w:szCs w:val="24"/>
        </w:rPr>
        <w:t xml:space="preserve">their digital </w:t>
      </w:r>
      <w:r w:rsidRPr="005E56FA">
        <w:rPr>
          <w:rFonts w:ascii="Arial" w:hAnsi="Arial" w:cs="Arial"/>
          <w:sz w:val="24"/>
          <w:szCs w:val="24"/>
        </w:rPr>
        <w:t>skills. While this is described in the context of Near Me it is likely to have implications for other digital services</w:t>
      </w:r>
      <w:r w:rsidR="000C14D5">
        <w:rPr>
          <w:rFonts w:ascii="Arial" w:hAnsi="Arial" w:cs="Arial"/>
          <w:sz w:val="24"/>
          <w:szCs w:val="24"/>
        </w:rPr>
        <w:t>.</w:t>
      </w:r>
      <w:r w:rsidR="00D20F19">
        <w:rPr>
          <w:rFonts w:ascii="Arial" w:hAnsi="Arial" w:cs="Arial"/>
          <w:sz w:val="24"/>
          <w:szCs w:val="24"/>
        </w:rPr>
        <w:t xml:space="preserve"> This will need to be considered in line with people’s personal development plans, learning needs an annual appraisal process.</w:t>
      </w:r>
    </w:p>
    <w:p w14:paraId="6749D3B7" w14:textId="77777777" w:rsidR="00093BF5" w:rsidRDefault="00093BF5" w:rsidP="00E61701">
      <w:pPr>
        <w:rPr>
          <w:rFonts w:ascii="Arial" w:hAnsi="Arial" w:cs="Arial"/>
          <w:sz w:val="24"/>
          <w:szCs w:val="24"/>
        </w:rPr>
      </w:pPr>
    </w:p>
    <w:p w14:paraId="216F5DAD" w14:textId="09E800C4" w:rsidR="00AC01C3" w:rsidRDefault="00C1047A" w:rsidP="003327FA">
      <w:pPr>
        <w:rPr>
          <w:rFonts w:ascii="Arial" w:hAnsi="Arial" w:cs="Arial"/>
          <w:sz w:val="24"/>
          <w:szCs w:val="24"/>
        </w:rPr>
      </w:pPr>
      <w:r>
        <w:rPr>
          <w:rFonts w:ascii="Arial" w:hAnsi="Arial" w:cs="Arial"/>
          <w:sz w:val="24"/>
          <w:szCs w:val="24"/>
        </w:rPr>
        <w:t>At least s</w:t>
      </w:r>
      <w:r w:rsidR="00E045DF">
        <w:rPr>
          <w:rFonts w:ascii="Arial" w:hAnsi="Arial" w:cs="Arial"/>
          <w:sz w:val="24"/>
          <w:szCs w:val="24"/>
        </w:rPr>
        <w:t xml:space="preserve">ix out of ten respondents </w:t>
      </w:r>
      <w:r w:rsidR="00AC01C3" w:rsidRPr="00173313">
        <w:rPr>
          <w:rFonts w:ascii="Arial" w:hAnsi="Arial" w:cs="Arial"/>
          <w:sz w:val="24"/>
          <w:szCs w:val="24"/>
        </w:rPr>
        <w:t xml:space="preserve">used </w:t>
      </w:r>
      <w:r w:rsidR="00AC01C3">
        <w:rPr>
          <w:rFonts w:ascii="Arial" w:hAnsi="Arial" w:cs="Arial"/>
          <w:sz w:val="24"/>
          <w:szCs w:val="24"/>
        </w:rPr>
        <w:t xml:space="preserve">five </w:t>
      </w:r>
      <w:r w:rsidR="00EA475D">
        <w:rPr>
          <w:rFonts w:ascii="Arial" w:hAnsi="Arial" w:cs="Arial"/>
          <w:sz w:val="24"/>
          <w:szCs w:val="24"/>
        </w:rPr>
        <w:t>health and care</w:t>
      </w:r>
      <w:r w:rsidR="00CF75BD">
        <w:rPr>
          <w:rFonts w:ascii="Arial" w:hAnsi="Arial" w:cs="Arial"/>
          <w:sz w:val="24"/>
          <w:szCs w:val="24"/>
        </w:rPr>
        <w:t xml:space="preserve"> </w:t>
      </w:r>
      <w:r w:rsidR="00AC01C3" w:rsidRPr="00173313">
        <w:rPr>
          <w:rFonts w:ascii="Arial" w:hAnsi="Arial" w:cs="Arial"/>
          <w:sz w:val="24"/>
          <w:szCs w:val="24"/>
        </w:rPr>
        <w:t>resources</w:t>
      </w:r>
      <w:r w:rsidR="00093BF5">
        <w:rPr>
          <w:rFonts w:ascii="Arial" w:hAnsi="Arial" w:cs="Arial"/>
          <w:b/>
          <w:bCs/>
          <w:sz w:val="24"/>
          <w:szCs w:val="24"/>
        </w:rPr>
        <w:t xml:space="preserve"> </w:t>
      </w:r>
      <w:r w:rsidR="00CF75BD" w:rsidRPr="007E23D8">
        <w:rPr>
          <w:rFonts w:ascii="Arial" w:hAnsi="Arial" w:cs="Arial"/>
          <w:sz w:val="24"/>
          <w:szCs w:val="24"/>
        </w:rPr>
        <w:t>to</w:t>
      </w:r>
      <w:r w:rsidR="00CF75BD">
        <w:rPr>
          <w:rFonts w:ascii="Arial" w:hAnsi="Arial" w:cs="Arial"/>
          <w:b/>
          <w:bCs/>
          <w:sz w:val="24"/>
          <w:szCs w:val="24"/>
        </w:rPr>
        <w:t xml:space="preserve"> </w:t>
      </w:r>
      <w:r w:rsidR="00CF75BD" w:rsidRPr="00093BF5">
        <w:rPr>
          <w:rFonts w:ascii="Arial" w:hAnsi="Arial" w:cs="Arial"/>
          <w:sz w:val="24"/>
          <w:szCs w:val="24"/>
        </w:rPr>
        <w:t>support learning and development</w:t>
      </w:r>
      <w:r w:rsidR="00CF75BD">
        <w:rPr>
          <w:rFonts w:ascii="Arial" w:hAnsi="Arial" w:cs="Arial"/>
          <w:b/>
          <w:bCs/>
          <w:sz w:val="24"/>
          <w:szCs w:val="24"/>
        </w:rPr>
        <w:t xml:space="preserve"> </w:t>
      </w:r>
      <w:r w:rsidR="00AC01C3">
        <w:rPr>
          <w:rFonts w:ascii="Arial" w:hAnsi="Arial" w:cs="Arial"/>
          <w:sz w:val="24"/>
          <w:szCs w:val="24"/>
        </w:rPr>
        <w:t>with over 70% selecting</w:t>
      </w:r>
      <w:r w:rsidR="00CF75BD">
        <w:rPr>
          <w:rFonts w:ascii="Arial" w:hAnsi="Arial" w:cs="Arial"/>
          <w:sz w:val="24"/>
          <w:szCs w:val="24"/>
        </w:rPr>
        <w:t xml:space="preserve"> </w:t>
      </w:r>
      <w:r w:rsidR="00EA475D">
        <w:rPr>
          <w:rFonts w:ascii="Arial" w:hAnsi="Arial" w:cs="Arial"/>
          <w:sz w:val="24"/>
          <w:szCs w:val="24"/>
        </w:rPr>
        <w:t>NHS Education Scotland (</w:t>
      </w:r>
      <w:r w:rsidR="00CF75BD">
        <w:rPr>
          <w:rFonts w:ascii="Arial" w:hAnsi="Arial" w:cs="Arial"/>
          <w:sz w:val="24"/>
          <w:szCs w:val="24"/>
        </w:rPr>
        <w:t>Turas</w:t>
      </w:r>
      <w:r w:rsidR="00301769">
        <w:rPr>
          <w:rStyle w:val="FootnoteReference"/>
          <w:rFonts w:ascii="Arial" w:hAnsi="Arial" w:cs="Arial"/>
          <w:sz w:val="24"/>
          <w:szCs w:val="24"/>
        </w:rPr>
        <w:footnoteReference w:id="1"/>
      </w:r>
      <w:r w:rsidR="00EA475D">
        <w:rPr>
          <w:rFonts w:ascii="Arial" w:hAnsi="Arial" w:cs="Arial"/>
          <w:sz w:val="24"/>
          <w:szCs w:val="24"/>
        </w:rPr>
        <w:t>)</w:t>
      </w:r>
      <w:r w:rsidR="00C977EF">
        <w:rPr>
          <w:rFonts w:ascii="Arial" w:hAnsi="Arial" w:cs="Arial"/>
          <w:sz w:val="24"/>
          <w:szCs w:val="24"/>
        </w:rPr>
        <w:t xml:space="preserve">; a further 21% were aware of Turas. </w:t>
      </w:r>
      <w:r w:rsidR="006C170B">
        <w:rPr>
          <w:rFonts w:ascii="Arial" w:hAnsi="Arial" w:cs="Arial"/>
          <w:sz w:val="24"/>
          <w:szCs w:val="24"/>
        </w:rPr>
        <w:t xml:space="preserve">This offers positive opportunities to increase learning on Turas. </w:t>
      </w:r>
      <w:r w:rsidR="00AC01C3" w:rsidRPr="00AB5C35">
        <w:rPr>
          <w:rFonts w:ascii="Arial" w:hAnsi="Arial" w:cs="Arial"/>
          <w:sz w:val="24"/>
          <w:szCs w:val="24"/>
        </w:rPr>
        <w:t xml:space="preserve">Views were mixed around </w:t>
      </w:r>
      <w:r w:rsidR="00AC01C3">
        <w:rPr>
          <w:rFonts w:ascii="Arial" w:hAnsi="Arial" w:cs="Arial"/>
          <w:sz w:val="24"/>
          <w:szCs w:val="24"/>
        </w:rPr>
        <w:t xml:space="preserve">whether attaching </w:t>
      </w:r>
      <w:r w:rsidR="00EA475D">
        <w:rPr>
          <w:rFonts w:ascii="Arial" w:hAnsi="Arial" w:cs="Arial"/>
          <w:sz w:val="24"/>
          <w:szCs w:val="24"/>
        </w:rPr>
        <w:t>Continuing Professional Development</w:t>
      </w:r>
      <w:r w:rsidR="00E5645C">
        <w:rPr>
          <w:rFonts w:ascii="Arial" w:hAnsi="Arial" w:cs="Arial"/>
          <w:sz w:val="24"/>
          <w:szCs w:val="24"/>
        </w:rPr>
        <w:t xml:space="preserve"> </w:t>
      </w:r>
      <w:r w:rsidR="00AC01C3" w:rsidRPr="00AB5C35">
        <w:rPr>
          <w:rFonts w:ascii="Arial" w:hAnsi="Arial" w:cs="Arial"/>
          <w:sz w:val="24"/>
          <w:szCs w:val="24"/>
        </w:rPr>
        <w:t>points to training content</w:t>
      </w:r>
      <w:r w:rsidR="00AC01C3">
        <w:rPr>
          <w:rFonts w:ascii="Arial" w:hAnsi="Arial" w:cs="Arial"/>
          <w:sz w:val="24"/>
          <w:szCs w:val="24"/>
        </w:rPr>
        <w:t xml:space="preserve"> influenced uptake.</w:t>
      </w:r>
    </w:p>
    <w:p w14:paraId="4DBB52C0" w14:textId="26627475" w:rsidR="009E075F" w:rsidRDefault="009E075F" w:rsidP="003327FA">
      <w:pPr>
        <w:rPr>
          <w:rFonts w:ascii="Arial" w:hAnsi="Arial" w:cs="Arial"/>
          <w:sz w:val="24"/>
          <w:szCs w:val="24"/>
        </w:rPr>
      </w:pPr>
    </w:p>
    <w:p w14:paraId="2A1A64C7" w14:textId="217DC4E0" w:rsidR="009E075F" w:rsidRPr="009E075F" w:rsidRDefault="009E075F" w:rsidP="003327FA">
      <w:pPr>
        <w:rPr>
          <w:rFonts w:ascii="Arial" w:hAnsi="Arial" w:cs="Arial"/>
          <w:b/>
          <w:bCs/>
          <w:sz w:val="24"/>
          <w:szCs w:val="24"/>
        </w:rPr>
      </w:pPr>
      <w:r w:rsidRPr="009E075F">
        <w:rPr>
          <w:rFonts w:ascii="Arial" w:hAnsi="Arial" w:cs="Arial"/>
          <w:b/>
          <w:bCs/>
          <w:sz w:val="24"/>
          <w:szCs w:val="24"/>
        </w:rPr>
        <w:t xml:space="preserve">Recommendations </w:t>
      </w:r>
    </w:p>
    <w:p w14:paraId="777FDB30" w14:textId="77777777" w:rsidR="00E045DF" w:rsidRDefault="00E045DF" w:rsidP="003327FA">
      <w:pPr>
        <w:rPr>
          <w:rFonts w:ascii="Arial" w:hAnsi="Arial" w:cs="Arial"/>
          <w:sz w:val="24"/>
          <w:szCs w:val="24"/>
        </w:rPr>
      </w:pPr>
    </w:p>
    <w:p w14:paraId="42AA2331" w14:textId="05009F72" w:rsidR="009536EC" w:rsidRPr="00E2122C" w:rsidRDefault="009536EC" w:rsidP="00787155">
      <w:pPr>
        <w:pStyle w:val="ListParagraph"/>
        <w:numPr>
          <w:ilvl w:val="0"/>
          <w:numId w:val="12"/>
        </w:numPr>
        <w:ind w:left="284" w:hanging="284"/>
        <w:rPr>
          <w:rFonts w:ascii="Arial" w:hAnsi="Arial" w:cs="Arial"/>
        </w:rPr>
      </w:pPr>
      <w:r w:rsidRPr="00E2122C">
        <w:rPr>
          <w:rFonts w:ascii="Arial" w:hAnsi="Arial" w:cs="Arial"/>
        </w:rPr>
        <w:t xml:space="preserve">Encourage </w:t>
      </w:r>
      <w:r w:rsidR="00C977EF">
        <w:rPr>
          <w:rFonts w:ascii="Arial" w:hAnsi="Arial" w:cs="Arial"/>
        </w:rPr>
        <w:t xml:space="preserve">the </w:t>
      </w:r>
      <w:r w:rsidRPr="00E2122C">
        <w:rPr>
          <w:rFonts w:ascii="Arial" w:hAnsi="Arial" w:cs="Arial"/>
        </w:rPr>
        <w:t xml:space="preserve">provision of further training and support for staff to enable them to increase their Digital literacy and confidence for any tools they are using </w:t>
      </w:r>
      <w:r>
        <w:rPr>
          <w:rFonts w:ascii="Arial" w:hAnsi="Arial" w:cs="Arial"/>
        </w:rPr>
        <w:t>(</w:t>
      </w:r>
      <w:r w:rsidR="00ED3245" w:rsidRPr="00E2122C">
        <w:rPr>
          <w:rFonts w:ascii="Arial" w:hAnsi="Arial" w:cs="Arial"/>
        </w:rPr>
        <w:t>e.g.,</w:t>
      </w:r>
      <w:r w:rsidRPr="00E2122C">
        <w:rPr>
          <w:rFonts w:ascii="Arial" w:hAnsi="Arial" w:cs="Arial"/>
        </w:rPr>
        <w:t xml:space="preserve"> Near Me, Microsoft teams</w:t>
      </w:r>
      <w:r>
        <w:rPr>
          <w:rFonts w:ascii="Arial" w:hAnsi="Arial" w:cs="Arial"/>
        </w:rPr>
        <w:t>)</w:t>
      </w:r>
      <w:r w:rsidRPr="00E2122C">
        <w:rPr>
          <w:rFonts w:ascii="Arial" w:hAnsi="Arial" w:cs="Arial"/>
        </w:rPr>
        <w:t>. The Technology-Enabled Care Team</w:t>
      </w:r>
      <w:r>
        <w:rPr>
          <w:rFonts w:ascii="Arial" w:hAnsi="Arial" w:cs="Arial"/>
        </w:rPr>
        <w:t xml:space="preserve"> </w:t>
      </w:r>
      <w:r w:rsidRPr="00E2122C">
        <w:rPr>
          <w:rFonts w:ascii="Arial" w:hAnsi="Arial" w:cs="Arial"/>
        </w:rPr>
        <w:t>/</w:t>
      </w:r>
      <w:r>
        <w:rPr>
          <w:rFonts w:ascii="Arial" w:hAnsi="Arial" w:cs="Arial"/>
        </w:rPr>
        <w:t xml:space="preserve"> </w:t>
      </w:r>
      <w:r w:rsidRPr="00E2122C">
        <w:rPr>
          <w:rFonts w:ascii="Arial" w:hAnsi="Arial" w:cs="Arial"/>
        </w:rPr>
        <w:t>Near Me Team to continue to collaborate with the Digitally Enabled Workforce team within N</w:t>
      </w:r>
      <w:r>
        <w:rPr>
          <w:rFonts w:ascii="Arial" w:hAnsi="Arial" w:cs="Arial"/>
        </w:rPr>
        <w:t xml:space="preserve">HS Education Scotland </w:t>
      </w:r>
      <w:r w:rsidRPr="00E2122C">
        <w:rPr>
          <w:rFonts w:ascii="Arial" w:hAnsi="Arial" w:cs="Arial"/>
        </w:rPr>
        <w:t>on guidance and practice education resources.</w:t>
      </w:r>
    </w:p>
    <w:p w14:paraId="1414DE27" w14:textId="77777777" w:rsidR="009536EC" w:rsidRDefault="009536EC" w:rsidP="00000526">
      <w:pPr>
        <w:pStyle w:val="ListParagraph"/>
        <w:ind w:left="284" w:hanging="284"/>
        <w:rPr>
          <w:rFonts w:ascii="Arial" w:hAnsi="Arial" w:cs="Arial"/>
        </w:rPr>
      </w:pPr>
    </w:p>
    <w:p w14:paraId="01DA60F3" w14:textId="603055F8" w:rsidR="009536EC" w:rsidRPr="00C977EF" w:rsidRDefault="009536EC" w:rsidP="00787155">
      <w:pPr>
        <w:pStyle w:val="ListParagraph"/>
        <w:numPr>
          <w:ilvl w:val="0"/>
          <w:numId w:val="12"/>
        </w:numPr>
        <w:ind w:left="284" w:hanging="284"/>
        <w:rPr>
          <w:rFonts w:ascii="Arial" w:hAnsi="Arial" w:cs="Arial"/>
        </w:rPr>
      </w:pPr>
      <w:r w:rsidRPr="00C977EF">
        <w:rPr>
          <w:rFonts w:ascii="Arial" w:hAnsi="Arial" w:cs="Arial"/>
        </w:rPr>
        <w:t xml:space="preserve">Staff are given time and the opportunity to participate in in-person peer-to-peer coaching and mentoring to learn and become confident in using Near Me.  </w:t>
      </w:r>
    </w:p>
    <w:p w14:paraId="094AAD72" w14:textId="77777777" w:rsidR="00C977EF" w:rsidRDefault="00C977EF" w:rsidP="00000526">
      <w:pPr>
        <w:pStyle w:val="ListParagraph"/>
        <w:ind w:left="284" w:hanging="284"/>
        <w:rPr>
          <w:rFonts w:ascii="Arial" w:hAnsi="Arial" w:cs="Arial"/>
        </w:rPr>
      </w:pPr>
    </w:p>
    <w:p w14:paraId="31C60A7E" w14:textId="1806AE66" w:rsidR="009536EC" w:rsidRPr="00E2122C" w:rsidRDefault="009536EC" w:rsidP="00787155">
      <w:pPr>
        <w:pStyle w:val="ListParagraph"/>
        <w:numPr>
          <w:ilvl w:val="0"/>
          <w:numId w:val="12"/>
        </w:numPr>
        <w:ind w:left="284" w:hanging="284"/>
        <w:rPr>
          <w:rFonts w:ascii="Arial" w:hAnsi="Arial" w:cs="Arial"/>
        </w:rPr>
      </w:pPr>
      <w:r w:rsidRPr="00E2122C">
        <w:rPr>
          <w:rFonts w:ascii="Arial" w:hAnsi="Arial" w:cs="Arial"/>
        </w:rPr>
        <w:t>A</w:t>
      </w:r>
      <w:r>
        <w:rPr>
          <w:rFonts w:ascii="Arial" w:hAnsi="Arial" w:cs="Arial"/>
        </w:rPr>
        <w:t xml:space="preserve"> </w:t>
      </w:r>
      <w:r w:rsidRPr="00E2122C">
        <w:rPr>
          <w:rFonts w:ascii="Arial" w:hAnsi="Arial" w:cs="Arial"/>
        </w:rPr>
        <w:t>check</w:t>
      </w:r>
      <w:r>
        <w:rPr>
          <w:rFonts w:ascii="Arial" w:hAnsi="Arial" w:cs="Arial"/>
        </w:rPr>
        <w:t>-</w:t>
      </w:r>
      <w:r w:rsidRPr="00E2122C">
        <w:rPr>
          <w:rFonts w:ascii="Arial" w:hAnsi="Arial" w:cs="Arial"/>
        </w:rPr>
        <w:t xml:space="preserve">back /teach-back technique </w:t>
      </w:r>
      <w:r w:rsidR="00C977EF">
        <w:rPr>
          <w:rFonts w:ascii="Arial" w:hAnsi="Arial" w:cs="Arial"/>
        </w:rPr>
        <w:t>may be</w:t>
      </w:r>
      <w:r w:rsidRPr="00E2122C">
        <w:rPr>
          <w:rFonts w:ascii="Arial" w:hAnsi="Arial" w:cs="Arial"/>
        </w:rPr>
        <w:t xml:space="preserve"> a useful tool to support the communications between staff and patients during video consultations</w:t>
      </w:r>
      <w:r>
        <w:rPr>
          <w:rFonts w:ascii="Arial" w:hAnsi="Arial" w:cs="Arial"/>
        </w:rPr>
        <w:t>, for example, BRAN questions.</w:t>
      </w:r>
      <w:r>
        <w:rPr>
          <w:rStyle w:val="FootnoteReference"/>
          <w:rFonts w:ascii="Arial" w:hAnsi="Arial" w:cs="Arial"/>
        </w:rPr>
        <w:footnoteReference w:id="2"/>
      </w:r>
      <w:r w:rsidRPr="00E2122C">
        <w:rPr>
          <w:rFonts w:ascii="Arial" w:hAnsi="Arial" w:cs="Arial"/>
        </w:rPr>
        <w:t xml:space="preserve"> </w:t>
      </w:r>
    </w:p>
    <w:p w14:paraId="158D50CE" w14:textId="77777777" w:rsidR="009536EC" w:rsidRDefault="009536EC" w:rsidP="00000526">
      <w:pPr>
        <w:pStyle w:val="ListParagraph"/>
        <w:ind w:left="284" w:hanging="284"/>
        <w:rPr>
          <w:rFonts w:ascii="Arial" w:hAnsi="Arial" w:cs="Arial"/>
        </w:rPr>
      </w:pPr>
    </w:p>
    <w:p w14:paraId="6961AED3" w14:textId="535D3813" w:rsidR="009536EC" w:rsidRPr="00B37CBE" w:rsidRDefault="009536EC" w:rsidP="00787155">
      <w:pPr>
        <w:pStyle w:val="ListParagraph"/>
        <w:numPr>
          <w:ilvl w:val="0"/>
          <w:numId w:val="12"/>
        </w:numPr>
        <w:ind w:left="284" w:hanging="284"/>
        <w:rPr>
          <w:rFonts w:ascii="Arial" w:hAnsi="Arial" w:cs="Arial"/>
        </w:rPr>
      </w:pPr>
      <w:r w:rsidRPr="2D76C119">
        <w:rPr>
          <w:rFonts w:ascii="Arial" w:hAnsi="Arial" w:cs="Arial"/>
        </w:rPr>
        <w:t>Technology-Enabled Care Team/Near Me Team to explore ways of sharing existing training materials and guidance in line with preferred routes identified from the survey</w:t>
      </w:r>
      <w:r>
        <w:rPr>
          <w:rFonts w:ascii="Arial" w:hAnsi="Arial" w:cs="Arial"/>
        </w:rPr>
        <w:t>. This should build on the high use and awareness of the Turas.</w:t>
      </w:r>
    </w:p>
    <w:p w14:paraId="637CB323" w14:textId="77777777" w:rsidR="009536EC" w:rsidRDefault="009536EC" w:rsidP="00000526">
      <w:pPr>
        <w:ind w:left="284" w:hanging="284"/>
        <w:rPr>
          <w:rFonts w:ascii="Arial" w:hAnsi="Arial" w:cs="Arial"/>
          <w:sz w:val="24"/>
          <w:szCs w:val="24"/>
        </w:rPr>
      </w:pPr>
    </w:p>
    <w:p w14:paraId="41F1216D" w14:textId="126BD713" w:rsidR="009536EC" w:rsidRDefault="009536EC" w:rsidP="00787155">
      <w:pPr>
        <w:pStyle w:val="ListParagraph"/>
        <w:numPr>
          <w:ilvl w:val="0"/>
          <w:numId w:val="12"/>
        </w:numPr>
        <w:ind w:left="284" w:hanging="284"/>
        <w:rPr>
          <w:rFonts w:ascii="Arial" w:hAnsi="Arial" w:cs="Arial"/>
        </w:rPr>
      </w:pPr>
      <w:r w:rsidRPr="2D76C119">
        <w:rPr>
          <w:rFonts w:ascii="Arial" w:hAnsi="Arial" w:cs="Arial"/>
        </w:rPr>
        <w:t xml:space="preserve">There is a need for greater publicity and signposting to resources already available relating to </w:t>
      </w:r>
      <w:r w:rsidR="00C977EF">
        <w:rPr>
          <w:rFonts w:ascii="Arial" w:hAnsi="Arial" w:cs="Arial"/>
        </w:rPr>
        <w:t xml:space="preserve">Near Me </w:t>
      </w:r>
      <w:r w:rsidRPr="2D76C119">
        <w:rPr>
          <w:rFonts w:ascii="Arial" w:hAnsi="Arial" w:cs="Arial"/>
        </w:rPr>
        <w:t>features and functions. This should be progressed by Near Me Team with health boards, professional bodies, and others.</w:t>
      </w:r>
    </w:p>
    <w:p w14:paraId="5A9C3906" w14:textId="77777777" w:rsidR="009536EC" w:rsidRPr="00E2122C" w:rsidRDefault="009536EC" w:rsidP="00000526">
      <w:pPr>
        <w:pStyle w:val="ListParagraph"/>
        <w:ind w:left="284" w:hanging="284"/>
        <w:rPr>
          <w:rFonts w:ascii="Arial" w:hAnsi="Arial" w:cs="Arial"/>
        </w:rPr>
      </w:pPr>
    </w:p>
    <w:p w14:paraId="364480A2" w14:textId="343A92BC" w:rsidR="009536EC" w:rsidRPr="00B85C63" w:rsidRDefault="00DF7AC4" w:rsidP="00787155">
      <w:pPr>
        <w:pStyle w:val="ListParagraph"/>
        <w:numPr>
          <w:ilvl w:val="0"/>
          <w:numId w:val="12"/>
        </w:numPr>
        <w:ind w:left="284" w:hanging="284"/>
        <w:rPr>
          <w:rFonts w:ascii="Arial" w:hAnsi="Arial" w:cs="Arial"/>
        </w:rPr>
      </w:pPr>
      <w:r w:rsidRPr="00E2122C">
        <w:rPr>
          <w:rFonts w:ascii="Arial" w:hAnsi="Arial" w:cs="Arial"/>
        </w:rPr>
        <w:t xml:space="preserve">Further work is required in partnership with academic institutions, professional bodies to provide more specific guidance for certain specialties wishing to enhance </w:t>
      </w:r>
      <w:r>
        <w:rPr>
          <w:rFonts w:ascii="Arial" w:hAnsi="Arial" w:cs="Arial"/>
        </w:rPr>
        <w:t>video consultation skills</w:t>
      </w:r>
      <w:r w:rsidRPr="00E2122C">
        <w:rPr>
          <w:rFonts w:ascii="Arial" w:hAnsi="Arial" w:cs="Arial"/>
        </w:rPr>
        <w:t xml:space="preserve">. </w:t>
      </w:r>
      <w:r>
        <w:rPr>
          <w:rFonts w:ascii="Arial" w:hAnsi="Arial" w:cs="Arial"/>
        </w:rPr>
        <w:t xml:space="preserve">For example movement or home environment assessments. </w:t>
      </w:r>
      <w:r w:rsidRPr="00E2122C">
        <w:rPr>
          <w:rFonts w:ascii="Arial" w:hAnsi="Arial" w:cs="Arial"/>
        </w:rPr>
        <w:t>This will sit a</w:t>
      </w:r>
      <w:r>
        <w:rPr>
          <w:rFonts w:ascii="Arial" w:hAnsi="Arial" w:cs="Arial"/>
        </w:rPr>
        <w:t>long</w:t>
      </w:r>
      <w:r w:rsidRPr="00E2122C">
        <w:rPr>
          <w:rFonts w:ascii="Arial" w:hAnsi="Arial" w:cs="Arial"/>
        </w:rPr>
        <w:t xml:space="preserve">side wider work to raise awareness of the option to use Near Me with </w:t>
      </w:r>
      <w:r>
        <w:rPr>
          <w:rFonts w:ascii="Arial" w:hAnsi="Arial" w:cs="Arial"/>
        </w:rPr>
        <w:t xml:space="preserve">the </w:t>
      </w:r>
      <w:r w:rsidRPr="00E2122C">
        <w:rPr>
          <w:rFonts w:ascii="Arial" w:hAnsi="Arial" w:cs="Arial"/>
        </w:rPr>
        <w:t>public and professionals</w:t>
      </w:r>
    </w:p>
    <w:p w14:paraId="7D079E70" w14:textId="77777777" w:rsidR="009536EC" w:rsidRPr="00B85C63" w:rsidRDefault="009536EC" w:rsidP="00000526">
      <w:pPr>
        <w:pStyle w:val="ListParagraph"/>
        <w:ind w:left="284" w:hanging="284"/>
        <w:rPr>
          <w:rFonts w:ascii="Arial" w:hAnsi="Arial" w:cs="Arial"/>
        </w:rPr>
      </w:pPr>
    </w:p>
    <w:p w14:paraId="28563BDB" w14:textId="63763502" w:rsidR="009536EC" w:rsidRPr="00B85C63" w:rsidRDefault="009536EC" w:rsidP="00787155">
      <w:pPr>
        <w:pStyle w:val="ListParagraph"/>
        <w:numPr>
          <w:ilvl w:val="0"/>
          <w:numId w:val="12"/>
        </w:numPr>
        <w:ind w:left="284" w:hanging="284"/>
        <w:rPr>
          <w:rFonts w:eastAsia="Times New Roman"/>
        </w:rPr>
      </w:pPr>
      <w:r w:rsidRPr="00D70817">
        <w:rPr>
          <w:rFonts w:ascii="Arial" w:hAnsi="Arial" w:cs="Arial"/>
        </w:rPr>
        <w:t>More generally, modern digital training tools such as online, simulation, and apps</w:t>
      </w:r>
      <w:r>
        <w:rPr>
          <w:rFonts w:ascii="Arial" w:hAnsi="Arial" w:cs="Arial"/>
        </w:rPr>
        <w:t xml:space="preserve"> </w:t>
      </w:r>
      <w:r w:rsidR="00400BBD">
        <w:rPr>
          <w:rFonts w:ascii="Arial" w:hAnsi="Arial" w:cs="Arial"/>
        </w:rPr>
        <w:t>were</w:t>
      </w:r>
      <w:r>
        <w:rPr>
          <w:rFonts w:ascii="Arial" w:hAnsi="Arial" w:cs="Arial"/>
        </w:rPr>
        <w:t xml:space="preserve"> less favoured. This needs to be understood to make sure there is awareness and a </w:t>
      </w:r>
      <w:r w:rsidRPr="00D70817">
        <w:rPr>
          <w:rFonts w:ascii="Arial" w:hAnsi="Arial" w:cs="Arial"/>
        </w:rPr>
        <w:t xml:space="preserve">positive learning </w:t>
      </w:r>
      <w:r>
        <w:rPr>
          <w:rFonts w:ascii="Arial" w:hAnsi="Arial" w:cs="Arial"/>
        </w:rPr>
        <w:t>experience</w:t>
      </w:r>
      <w:r w:rsidRPr="00D70817">
        <w:rPr>
          <w:rFonts w:ascii="Arial" w:hAnsi="Arial" w:cs="Arial"/>
        </w:rPr>
        <w:t xml:space="preserve"> for practitioners</w:t>
      </w:r>
      <w:r>
        <w:rPr>
          <w:rFonts w:ascii="Arial" w:hAnsi="Arial" w:cs="Arial"/>
        </w:rPr>
        <w:t>. A range of tools</w:t>
      </w:r>
      <w:r w:rsidR="00400BBD">
        <w:rPr>
          <w:rFonts w:ascii="Arial" w:hAnsi="Arial" w:cs="Arial"/>
        </w:rPr>
        <w:t xml:space="preserve"> and blended approaches </w:t>
      </w:r>
      <w:r>
        <w:rPr>
          <w:rFonts w:ascii="Arial" w:hAnsi="Arial" w:cs="Arial"/>
        </w:rPr>
        <w:t xml:space="preserve">will </w:t>
      </w:r>
      <w:r w:rsidRPr="00D70817">
        <w:rPr>
          <w:rFonts w:ascii="Arial" w:hAnsi="Arial" w:cs="Arial"/>
        </w:rPr>
        <w:t>be necessary to support scale-up and sustainability</w:t>
      </w:r>
      <w:r>
        <w:rPr>
          <w:rFonts w:ascii="Arial" w:hAnsi="Arial" w:cs="Arial"/>
        </w:rPr>
        <w:t>.</w:t>
      </w:r>
    </w:p>
    <w:p w14:paraId="64CB134C" w14:textId="0A6A0238" w:rsidR="00D8593E" w:rsidRPr="00C27346" w:rsidRDefault="00A94F6D" w:rsidP="00787155">
      <w:pPr>
        <w:pStyle w:val="Heading1"/>
        <w:numPr>
          <w:ilvl w:val="0"/>
          <w:numId w:val="22"/>
        </w:numPr>
        <w:rPr>
          <w:b/>
          <w:bCs/>
        </w:rPr>
      </w:pPr>
      <w:r>
        <w:br w:type="column"/>
      </w:r>
      <w:bookmarkStart w:id="2" w:name="_Toc93925477"/>
      <w:r w:rsidR="00D8593E" w:rsidRPr="00C27346">
        <w:rPr>
          <w:b/>
          <w:bCs/>
        </w:rPr>
        <w:lastRenderedPageBreak/>
        <w:t>Introduction</w:t>
      </w:r>
      <w:bookmarkEnd w:id="2"/>
      <w:r w:rsidR="00D8593E" w:rsidRPr="00C27346">
        <w:rPr>
          <w:b/>
          <w:bCs/>
        </w:rPr>
        <w:t xml:space="preserve"> </w:t>
      </w:r>
    </w:p>
    <w:p w14:paraId="711F0447" w14:textId="77777777" w:rsidR="00D8593E" w:rsidRPr="00C135FD" w:rsidRDefault="00D8593E" w:rsidP="00295250">
      <w:pPr>
        <w:rPr>
          <w:rFonts w:asciiTheme="minorHAnsi" w:hAnsiTheme="minorHAnsi" w:cstheme="minorHAnsi"/>
          <w:b/>
          <w:bCs/>
        </w:rPr>
      </w:pPr>
    </w:p>
    <w:p w14:paraId="15E92670" w14:textId="08F53058" w:rsidR="00995300" w:rsidRPr="00995300" w:rsidRDefault="009E3432" w:rsidP="00995300">
      <w:pPr>
        <w:rPr>
          <w:rFonts w:ascii="Arial" w:hAnsi="Arial" w:cs="Arial"/>
          <w:sz w:val="24"/>
          <w:szCs w:val="24"/>
        </w:rPr>
      </w:pPr>
      <w:r w:rsidRPr="005D5097">
        <w:rPr>
          <w:rFonts w:ascii="Arial" w:hAnsi="Arial" w:cs="Arial"/>
          <w:sz w:val="24"/>
          <w:szCs w:val="24"/>
        </w:rPr>
        <w:t xml:space="preserve">Near Me </w:t>
      </w:r>
      <w:r w:rsidR="00C51F2D" w:rsidRPr="005D5097">
        <w:rPr>
          <w:rFonts w:ascii="Arial" w:hAnsi="Arial" w:cs="Arial"/>
          <w:sz w:val="24"/>
          <w:szCs w:val="24"/>
        </w:rPr>
        <w:t xml:space="preserve">is NHS Scotland’s </w:t>
      </w:r>
      <w:r w:rsidR="00354AE4">
        <w:rPr>
          <w:rFonts w:ascii="Arial" w:hAnsi="Arial" w:cs="Arial"/>
          <w:sz w:val="24"/>
          <w:szCs w:val="24"/>
        </w:rPr>
        <w:t xml:space="preserve">free </w:t>
      </w:r>
      <w:r w:rsidR="00C51F2D" w:rsidRPr="005D5097">
        <w:rPr>
          <w:rFonts w:ascii="Arial" w:hAnsi="Arial" w:cs="Arial"/>
          <w:sz w:val="24"/>
          <w:szCs w:val="24"/>
        </w:rPr>
        <w:t xml:space="preserve">online video consulting service for health and </w:t>
      </w:r>
      <w:r w:rsidR="0010742C" w:rsidRPr="005D5097">
        <w:rPr>
          <w:rFonts w:ascii="Arial" w:hAnsi="Arial" w:cs="Arial"/>
          <w:sz w:val="24"/>
          <w:szCs w:val="24"/>
        </w:rPr>
        <w:t xml:space="preserve">care appointments, </w:t>
      </w:r>
      <w:r w:rsidR="008E136F" w:rsidRPr="005D5097">
        <w:rPr>
          <w:rFonts w:ascii="Arial" w:hAnsi="Arial" w:cs="Arial"/>
          <w:sz w:val="24"/>
          <w:szCs w:val="24"/>
        </w:rPr>
        <w:t>powered by Attend Anywhere</w:t>
      </w:r>
      <w:r w:rsidR="001C77E3">
        <w:rPr>
          <w:rFonts w:ascii="Arial" w:hAnsi="Arial" w:cs="Arial"/>
          <w:sz w:val="24"/>
          <w:szCs w:val="24"/>
        </w:rPr>
        <w:t>.</w:t>
      </w:r>
      <w:r w:rsidR="009C1852" w:rsidRPr="005D5097">
        <w:rPr>
          <w:rStyle w:val="FootnoteReference"/>
          <w:rFonts w:ascii="Arial" w:hAnsi="Arial" w:cs="Arial"/>
          <w:sz w:val="24"/>
          <w:szCs w:val="24"/>
        </w:rPr>
        <w:footnoteReference w:id="3"/>
      </w:r>
      <w:r w:rsidR="008E136F" w:rsidRPr="005D5097">
        <w:rPr>
          <w:rFonts w:ascii="Arial" w:hAnsi="Arial" w:cs="Arial"/>
          <w:sz w:val="24"/>
          <w:szCs w:val="24"/>
        </w:rPr>
        <w:t xml:space="preserve"> </w:t>
      </w:r>
      <w:r w:rsidR="00997072" w:rsidRPr="005D5097">
        <w:rPr>
          <w:rFonts w:ascii="Arial" w:hAnsi="Arial" w:cs="Arial"/>
          <w:sz w:val="24"/>
          <w:szCs w:val="24"/>
        </w:rPr>
        <w:t xml:space="preserve"> </w:t>
      </w:r>
      <w:r w:rsidR="00DE57E0" w:rsidRPr="005D5097">
        <w:rPr>
          <w:rFonts w:ascii="Arial" w:hAnsi="Arial" w:cs="Arial"/>
          <w:spacing w:val="-2"/>
          <w:sz w:val="24"/>
          <w:szCs w:val="24"/>
        </w:rPr>
        <w:t>Prior to Covid</w:t>
      </w:r>
      <w:r w:rsidR="00C1047A">
        <w:rPr>
          <w:rFonts w:ascii="Arial" w:hAnsi="Arial" w:cs="Arial"/>
          <w:spacing w:val="-2"/>
          <w:sz w:val="24"/>
          <w:szCs w:val="24"/>
        </w:rPr>
        <w:t>-</w:t>
      </w:r>
      <w:r w:rsidR="00DE57E0" w:rsidRPr="005D5097">
        <w:rPr>
          <w:rFonts w:ascii="Arial" w:hAnsi="Arial" w:cs="Arial"/>
          <w:spacing w:val="-2"/>
          <w:sz w:val="24"/>
          <w:szCs w:val="24"/>
        </w:rPr>
        <w:t xml:space="preserve">19 use </w:t>
      </w:r>
      <w:r w:rsidR="00AA7239" w:rsidRPr="005D5097">
        <w:rPr>
          <w:rFonts w:ascii="Arial" w:hAnsi="Arial" w:cs="Arial"/>
          <w:spacing w:val="-2"/>
          <w:sz w:val="24"/>
          <w:szCs w:val="24"/>
        </w:rPr>
        <w:t xml:space="preserve">of Near Me was </w:t>
      </w:r>
      <w:r w:rsidR="00DE57E0" w:rsidRPr="005D5097">
        <w:rPr>
          <w:rFonts w:ascii="Arial" w:hAnsi="Arial" w:cs="Arial"/>
          <w:spacing w:val="-2"/>
          <w:sz w:val="24"/>
          <w:szCs w:val="24"/>
        </w:rPr>
        <w:t xml:space="preserve">around </w:t>
      </w:r>
      <w:r w:rsidR="00075345" w:rsidRPr="005D5097">
        <w:rPr>
          <w:rFonts w:ascii="Arial" w:hAnsi="Arial" w:cs="Arial"/>
          <w:spacing w:val="-2"/>
          <w:sz w:val="24"/>
          <w:szCs w:val="24"/>
        </w:rPr>
        <w:t>300</w:t>
      </w:r>
      <w:r w:rsidR="00DE57E0" w:rsidRPr="005D5097">
        <w:rPr>
          <w:rFonts w:ascii="Arial" w:hAnsi="Arial" w:cs="Arial"/>
          <w:spacing w:val="-2"/>
          <w:sz w:val="24"/>
          <w:szCs w:val="24"/>
        </w:rPr>
        <w:t xml:space="preserve"> consultations per </w:t>
      </w:r>
      <w:r w:rsidR="00075345" w:rsidRPr="005D5097">
        <w:rPr>
          <w:rFonts w:ascii="Arial" w:hAnsi="Arial" w:cs="Arial"/>
          <w:spacing w:val="-2"/>
          <w:sz w:val="24"/>
          <w:szCs w:val="24"/>
        </w:rPr>
        <w:t>week</w:t>
      </w:r>
      <w:r w:rsidR="00DE57E0" w:rsidRPr="005D5097">
        <w:rPr>
          <w:rFonts w:ascii="Arial" w:hAnsi="Arial" w:cs="Arial"/>
          <w:spacing w:val="-2"/>
          <w:sz w:val="24"/>
          <w:szCs w:val="24"/>
        </w:rPr>
        <w:t xml:space="preserve"> </w:t>
      </w:r>
      <w:r w:rsidR="009C1852" w:rsidRPr="005D5097">
        <w:rPr>
          <w:rFonts w:ascii="Arial" w:hAnsi="Arial" w:cs="Arial"/>
          <w:spacing w:val="-2"/>
          <w:sz w:val="24"/>
          <w:szCs w:val="24"/>
        </w:rPr>
        <w:t xml:space="preserve">combined </w:t>
      </w:r>
      <w:r w:rsidR="00AA7239" w:rsidRPr="005D5097">
        <w:rPr>
          <w:rFonts w:ascii="Arial" w:hAnsi="Arial" w:cs="Arial"/>
          <w:spacing w:val="-2"/>
          <w:sz w:val="24"/>
          <w:szCs w:val="24"/>
        </w:rPr>
        <w:t xml:space="preserve">across </w:t>
      </w:r>
      <w:r w:rsidR="009C1852" w:rsidRPr="005D5097">
        <w:rPr>
          <w:rFonts w:ascii="Arial" w:hAnsi="Arial" w:cs="Arial"/>
          <w:spacing w:val="-2"/>
          <w:sz w:val="24"/>
          <w:szCs w:val="24"/>
        </w:rPr>
        <w:t xml:space="preserve">all health boards in </w:t>
      </w:r>
      <w:r w:rsidR="00AA7239" w:rsidRPr="005D5097">
        <w:rPr>
          <w:rFonts w:ascii="Arial" w:hAnsi="Arial" w:cs="Arial"/>
          <w:spacing w:val="-2"/>
          <w:sz w:val="24"/>
          <w:szCs w:val="24"/>
        </w:rPr>
        <w:t>Scotland</w:t>
      </w:r>
      <w:r w:rsidR="00075345" w:rsidRPr="005D5097">
        <w:rPr>
          <w:rFonts w:ascii="Arial" w:hAnsi="Arial" w:cs="Arial"/>
          <w:spacing w:val="-2"/>
          <w:sz w:val="24"/>
          <w:szCs w:val="24"/>
        </w:rPr>
        <w:t xml:space="preserve">. </w:t>
      </w:r>
      <w:r w:rsidR="00DE57E0" w:rsidRPr="005D5097">
        <w:rPr>
          <w:rFonts w:ascii="Arial" w:hAnsi="Arial" w:cs="Arial"/>
          <w:sz w:val="24"/>
          <w:szCs w:val="24"/>
        </w:rPr>
        <w:t xml:space="preserve">During the pandemic, use </w:t>
      </w:r>
      <w:r w:rsidR="00AA7239" w:rsidRPr="005D5097">
        <w:rPr>
          <w:rFonts w:ascii="Arial" w:hAnsi="Arial" w:cs="Arial"/>
          <w:sz w:val="24"/>
          <w:szCs w:val="24"/>
        </w:rPr>
        <w:t>was scaled-up with, at its peak</w:t>
      </w:r>
      <w:r w:rsidR="009C1852" w:rsidRPr="005D5097">
        <w:rPr>
          <w:rFonts w:ascii="Arial" w:hAnsi="Arial" w:cs="Arial"/>
          <w:sz w:val="24"/>
          <w:szCs w:val="24"/>
        </w:rPr>
        <w:t>,</w:t>
      </w:r>
      <w:r w:rsidR="00AA7239" w:rsidRPr="005D5097">
        <w:rPr>
          <w:rFonts w:ascii="Arial" w:hAnsi="Arial" w:cs="Arial"/>
          <w:sz w:val="24"/>
          <w:szCs w:val="24"/>
        </w:rPr>
        <w:t xml:space="preserve"> over</w:t>
      </w:r>
      <w:r w:rsidR="00DE57E0" w:rsidRPr="005D5097">
        <w:rPr>
          <w:rFonts w:ascii="Arial" w:hAnsi="Arial" w:cs="Arial"/>
          <w:sz w:val="24"/>
          <w:szCs w:val="24"/>
        </w:rPr>
        <w:t xml:space="preserve"> 20,000</w:t>
      </w:r>
      <w:r w:rsidR="00075345" w:rsidRPr="005D5097">
        <w:rPr>
          <w:rFonts w:ascii="Arial" w:hAnsi="Arial" w:cs="Arial"/>
          <w:sz w:val="24"/>
          <w:szCs w:val="24"/>
        </w:rPr>
        <w:t xml:space="preserve"> </w:t>
      </w:r>
      <w:r w:rsidR="00AA7239" w:rsidRPr="005D5097">
        <w:rPr>
          <w:rFonts w:ascii="Arial" w:hAnsi="Arial" w:cs="Arial"/>
          <w:sz w:val="24"/>
          <w:szCs w:val="24"/>
        </w:rPr>
        <w:t>per week</w:t>
      </w:r>
      <w:r w:rsidR="002343A9" w:rsidRPr="00995300">
        <w:rPr>
          <w:rStyle w:val="FootnoteReference"/>
          <w:rFonts w:ascii="Arial" w:hAnsi="Arial" w:cs="Arial"/>
          <w:sz w:val="24"/>
          <w:szCs w:val="24"/>
        </w:rPr>
        <w:footnoteReference w:id="4"/>
      </w:r>
      <w:r w:rsidR="00AA7239" w:rsidRPr="00995300">
        <w:rPr>
          <w:rFonts w:ascii="Arial" w:hAnsi="Arial" w:cs="Arial"/>
          <w:sz w:val="24"/>
          <w:szCs w:val="24"/>
        </w:rPr>
        <w:t xml:space="preserve">.  </w:t>
      </w:r>
      <w:r w:rsidR="00995300" w:rsidRPr="00995300">
        <w:rPr>
          <w:rFonts w:ascii="Arial" w:hAnsi="Arial" w:cs="Arial"/>
          <w:sz w:val="24"/>
          <w:szCs w:val="24"/>
        </w:rPr>
        <w:t xml:space="preserve"> Current use of Near Me by speciality including GPs is summarised </w:t>
      </w:r>
      <w:r w:rsidR="00995300" w:rsidRPr="00AC3388">
        <w:rPr>
          <w:rFonts w:ascii="Arial" w:hAnsi="Arial" w:cs="Arial"/>
          <w:sz w:val="24"/>
          <w:szCs w:val="24"/>
        </w:rPr>
        <w:t>(Appendix one).</w:t>
      </w:r>
    </w:p>
    <w:p w14:paraId="3C203AE6" w14:textId="2C745BEC" w:rsidR="00440323" w:rsidRDefault="00440323" w:rsidP="00295250">
      <w:pPr>
        <w:rPr>
          <w:rFonts w:ascii="Arial" w:hAnsi="Arial" w:cs="Arial"/>
          <w:sz w:val="24"/>
          <w:szCs w:val="24"/>
        </w:rPr>
      </w:pPr>
    </w:p>
    <w:p w14:paraId="72E9A5E2" w14:textId="39F5A9A2" w:rsidR="002343A9" w:rsidRPr="003D473F" w:rsidRDefault="002343A9" w:rsidP="002343A9">
      <w:pPr>
        <w:rPr>
          <w:rFonts w:ascii="Arial" w:hAnsi="Arial" w:cs="Arial"/>
          <w:sz w:val="24"/>
          <w:szCs w:val="24"/>
        </w:rPr>
      </w:pPr>
      <w:r w:rsidRPr="003D473F">
        <w:rPr>
          <w:rFonts w:ascii="Arial" w:hAnsi="Arial" w:cs="Arial"/>
          <w:sz w:val="24"/>
          <w:szCs w:val="24"/>
        </w:rPr>
        <w:t>While it is being used across all health boards</w:t>
      </w:r>
      <w:r w:rsidR="001C77E3">
        <w:rPr>
          <w:rFonts w:ascii="Arial" w:hAnsi="Arial" w:cs="Arial"/>
          <w:sz w:val="24"/>
          <w:szCs w:val="24"/>
        </w:rPr>
        <w:t>,</w:t>
      </w:r>
      <w:r w:rsidRPr="003D473F">
        <w:rPr>
          <w:rFonts w:ascii="Arial" w:hAnsi="Arial" w:cs="Arial"/>
          <w:sz w:val="24"/>
          <w:szCs w:val="24"/>
        </w:rPr>
        <w:t xml:space="preserve"> and by many professional groups and </w:t>
      </w:r>
      <w:r w:rsidR="007447DF" w:rsidRPr="003D473F">
        <w:rPr>
          <w:rFonts w:ascii="Arial" w:hAnsi="Arial" w:cs="Arial"/>
          <w:sz w:val="24"/>
          <w:szCs w:val="24"/>
        </w:rPr>
        <w:t xml:space="preserve">health and care </w:t>
      </w:r>
      <w:r w:rsidRPr="003D473F">
        <w:rPr>
          <w:rFonts w:ascii="Arial" w:hAnsi="Arial" w:cs="Arial"/>
          <w:sz w:val="24"/>
          <w:szCs w:val="24"/>
        </w:rPr>
        <w:t>conditions</w:t>
      </w:r>
      <w:r w:rsidR="001C77E3">
        <w:rPr>
          <w:rFonts w:ascii="Arial" w:hAnsi="Arial" w:cs="Arial"/>
          <w:sz w:val="24"/>
          <w:szCs w:val="24"/>
        </w:rPr>
        <w:t>,</w:t>
      </w:r>
      <w:r w:rsidRPr="003D473F">
        <w:rPr>
          <w:rFonts w:ascii="Arial" w:hAnsi="Arial" w:cs="Arial"/>
          <w:sz w:val="24"/>
          <w:szCs w:val="24"/>
        </w:rPr>
        <w:t xml:space="preserve"> there is significant variation in uptake</w:t>
      </w:r>
      <w:r w:rsidR="001C77E3">
        <w:rPr>
          <w:rFonts w:ascii="Arial" w:hAnsi="Arial" w:cs="Arial"/>
          <w:sz w:val="24"/>
          <w:szCs w:val="24"/>
        </w:rPr>
        <w:t>. This is</w:t>
      </w:r>
      <w:r w:rsidRPr="003D473F">
        <w:rPr>
          <w:rFonts w:ascii="Arial" w:hAnsi="Arial" w:cs="Arial"/>
          <w:sz w:val="24"/>
          <w:szCs w:val="24"/>
        </w:rPr>
        <w:t xml:space="preserve"> both within and between the board</w:t>
      </w:r>
      <w:r w:rsidR="007447DF" w:rsidRPr="003D473F">
        <w:rPr>
          <w:rFonts w:ascii="Arial" w:hAnsi="Arial" w:cs="Arial"/>
          <w:sz w:val="24"/>
          <w:szCs w:val="24"/>
        </w:rPr>
        <w:t>s</w:t>
      </w:r>
      <w:r w:rsidRPr="003D473F">
        <w:rPr>
          <w:rFonts w:ascii="Arial" w:hAnsi="Arial" w:cs="Arial"/>
          <w:sz w:val="24"/>
          <w:szCs w:val="24"/>
        </w:rPr>
        <w:t xml:space="preserve"> even after controlling for the population size.</w:t>
      </w:r>
      <w:r w:rsidRPr="003D473F">
        <w:rPr>
          <w:rStyle w:val="FootnoteReference"/>
          <w:rFonts w:ascii="Arial" w:hAnsi="Arial" w:cs="Arial"/>
          <w:sz w:val="24"/>
          <w:szCs w:val="24"/>
        </w:rPr>
        <w:footnoteReference w:id="5"/>
      </w:r>
      <w:r w:rsidRPr="003D473F">
        <w:rPr>
          <w:rFonts w:ascii="Arial" w:hAnsi="Arial" w:cs="Arial"/>
          <w:sz w:val="24"/>
          <w:szCs w:val="24"/>
        </w:rPr>
        <w:t xml:space="preserve">  </w:t>
      </w:r>
    </w:p>
    <w:p w14:paraId="088DCDBC" w14:textId="77777777" w:rsidR="002343A9" w:rsidRPr="003D473F" w:rsidRDefault="002343A9" w:rsidP="002343A9">
      <w:pPr>
        <w:rPr>
          <w:rFonts w:ascii="Arial" w:hAnsi="Arial" w:cs="Arial"/>
          <w:sz w:val="24"/>
          <w:szCs w:val="24"/>
        </w:rPr>
      </w:pPr>
    </w:p>
    <w:p w14:paraId="78487302" w14:textId="34165FD8" w:rsidR="006036FD" w:rsidRDefault="00440323" w:rsidP="00C1047A">
      <w:pPr>
        <w:rPr>
          <w:rFonts w:ascii="Arial" w:hAnsi="Arial" w:cs="Arial"/>
          <w:bCs/>
          <w:color w:val="000000" w:themeColor="text1"/>
          <w:sz w:val="24"/>
          <w:szCs w:val="24"/>
        </w:rPr>
      </w:pPr>
      <w:r w:rsidRPr="005D5097">
        <w:rPr>
          <w:rFonts w:ascii="Arial" w:hAnsi="Arial" w:cs="Arial"/>
          <w:bCs/>
          <w:color w:val="000000" w:themeColor="text1"/>
          <w:sz w:val="24"/>
          <w:szCs w:val="24"/>
        </w:rPr>
        <w:t xml:space="preserve">To understand the potential benefits and barriers of Near Me </w:t>
      </w:r>
      <w:r w:rsidR="002343A9">
        <w:rPr>
          <w:rFonts w:ascii="Arial" w:hAnsi="Arial" w:cs="Arial"/>
          <w:bCs/>
          <w:color w:val="000000" w:themeColor="text1"/>
          <w:sz w:val="24"/>
          <w:szCs w:val="24"/>
        </w:rPr>
        <w:t xml:space="preserve">while it was being scaled up, </w:t>
      </w:r>
      <w:r w:rsidRPr="005D5097">
        <w:rPr>
          <w:rFonts w:ascii="Arial" w:hAnsi="Arial" w:cs="Arial"/>
          <w:bCs/>
          <w:color w:val="000000" w:themeColor="text1"/>
          <w:sz w:val="24"/>
          <w:szCs w:val="24"/>
        </w:rPr>
        <w:t xml:space="preserve">a </w:t>
      </w:r>
      <w:r w:rsidR="005A375C">
        <w:rPr>
          <w:rFonts w:ascii="Arial" w:hAnsi="Arial" w:cs="Arial"/>
          <w:bCs/>
          <w:color w:val="000000" w:themeColor="text1"/>
          <w:sz w:val="24"/>
          <w:szCs w:val="24"/>
        </w:rPr>
        <w:t>n</w:t>
      </w:r>
      <w:r w:rsidRPr="005D5097">
        <w:rPr>
          <w:rFonts w:ascii="Arial" w:hAnsi="Arial" w:cs="Arial"/>
          <w:bCs/>
          <w:color w:val="000000" w:themeColor="text1"/>
          <w:sz w:val="24"/>
          <w:szCs w:val="24"/>
        </w:rPr>
        <w:t xml:space="preserve">ational </w:t>
      </w:r>
      <w:r w:rsidR="005A375C">
        <w:rPr>
          <w:rFonts w:ascii="Arial" w:hAnsi="Arial" w:cs="Arial"/>
          <w:bCs/>
          <w:color w:val="000000" w:themeColor="text1"/>
          <w:sz w:val="24"/>
          <w:szCs w:val="24"/>
        </w:rPr>
        <w:t>p</w:t>
      </w:r>
      <w:r w:rsidRPr="005D5097">
        <w:rPr>
          <w:rFonts w:ascii="Arial" w:hAnsi="Arial" w:cs="Arial"/>
          <w:bCs/>
          <w:color w:val="000000" w:themeColor="text1"/>
          <w:sz w:val="24"/>
          <w:szCs w:val="24"/>
        </w:rPr>
        <w:t xml:space="preserve">ublic </w:t>
      </w:r>
      <w:r w:rsidR="005A375C">
        <w:rPr>
          <w:rFonts w:ascii="Arial" w:hAnsi="Arial" w:cs="Arial"/>
          <w:bCs/>
          <w:color w:val="000000" w:themeColor="text1"/>
          <w:sz w:val="24"/>
          <w:szCs w:val="24"/>
        </w:rPr>
        <w:t>e</w:t>
      </w:r>
      <w:r w:rsidRPr="005D5097">
        <w:rPr>
          <w:rFonts w:ascii="Arial" w:hAnsi="Arial" w:cs="Arial"/>
          <w:bCs/>
          <w:color w:val="000000" w:themeColor="text1"/>
          <w:sz w:val="24"/>
          <w:szCs w:val="24"/>
        </w:rPr>
        <w:t xml:space="preserve">ngagement </w:t>
      </w:r>
      <w:r w:rsidR="001C77E3">
        <w:rPr>
          <w:rFonts w:ascii="Arial" w:hAnsi="Arial" w:cs="Arial"/>
          <w:bCs/>
          <w:color w:val="000000" w:themeColor="text1"/>
          <w:sz w:val="24"/>
          <w:szCs w:val="24"/>
        </w:rPr>
        <w:t xml:space="preserve">exercise </w:t>
      </w:r>
      <w:r w:rsidRPr="005D5097">
        <w:rPr>
          <w:rFonts w:ascii="Arial" w:hAnsi="Arial" w:cs="Arial"/>
          <w:bCs/>
          <w:color w:val="000000" w:themeColor="text1"/>
          <w:sz w:val="24"/>
          <w:szCs w:val="24"/>
        </w:rPr>
        <w:t>was carried out</w:t>
      </w:r>
      <w:r w:rsidR="002343A9">
        <w:rPr>
          <w:rFonts w:ascii="Arial" w:hAnsi="Arial" w:cs="Arial"/>
          <w:bCs/>
          <w:color w:val="000000" w:themeColor="text1"/>
          <w:sz w:val="24"/>
          <w:szCs w:val="24"/>
        </w:rPr>
        <w:t xml:space="preserve"> between June and August in 2020</w:t>
      </w:r>
      <w:r w:rsidRPr="005D5097">
        <w:rPr>
          <w:rFonts w:ascii="Arial" w:hAnsi="Arial" w:cs="Arial"/>
          <w:bCs/>
          <w:color w:val="000000" w:themeColor="text1"/>
          <w:sz w:val="24"/>
          <w:szCs w:val="24"/>
        </w:rPr>
        <w:t xml:space="preserve">. </w:t>
      </w:r>
      <w:r w:rsidR="006036FD">
        <w:rPr>
          <w:rFonts w:ascii="Arial" w:hAnsi="Arial" w:cs="Arial"/>
          <w:bCs/>
          <w:color w:val="000000" w:themeColor="text1"/>
          <w:sz w:val="24"/>
          <w:szCs w:val="24"/>
        </w:rPr>
        <w:t>The background and policy context over the period 2016 to 2020 is covered in the report and is not repeated here</w:t>
      </w:r>
      <w:r w:rsidR="006036FD">
        <w:rPr>
          <w:rStyle w:val="FootnoteReference"/>
          <w:rFonts w:ascii="Arial" w:hAnsi="Arial" w:cs="Arial"/>
          <w:bCs/>
          <w:color w:val="000000" w:themeColor="text1"/>
          <w:sz w:val="24"/>
          <w:szCs w:val="24"/>
        </w:rPr>
        <w:footnoteReference w:id="6"/>
      </w:r>
      <w:r w:rsidR="006036FD">
        <w:rPr>
          <w:rFonts w:ascii="Arial" w:hAnsi="Arial" w:cs="Arial"/>
          <w:bCs/>
          <w:color w:val="000000" w:themeColor="text1"/>
          <w:sz w:val="24"/>
          <w:szCs w:val="24"/>
        </w:rPr>
        <w:t>.</w:t>
      </w:r>
    </w:p>
    <w:p w14:paraId="23781ED0" w14:textId="77777777" w:rsidR="006036FD" w:rsidRDefault="006036FD" w:rsidP="00C1047A">
      <w:pPr>
        <w:rPr>
          <w:rFonts w:ascii="Arial" w:hAnsi="Arial" w:cs="Arial"/>
          <w:bCs/>
          <w:color w:val="000000" w:themeColor="text1"/>
          <w:sz w:val="24"/>
          <w:szCs w:val="24"/>
        </w:rPr>
      </w:pPr>
    </w:p>
    <w:p w14:paraId="184CA7F6" w14:textId="19A1B0E4" w:rsidR="009B2368" w:rsidRPr="00C1047A" w:rsidRDefault="00BA0870" w:rsidP="00C1047A">
      <w:pPr>
        <w:rPr>
          <w:rFonts w:ascii="Arial" w:hAnsi="Arial" w:cs="Arial"/>
          <w:bCs/>
          <w:color w:val="000000" w:themeColor="text1"/>
          <w:sz w:val="24"/>
          <w:szCs w:val="24"/>
        </w:rPr>
      </w:pPr>
      <w:r>
        <w:rPr>
          <w:rFonts w:ascii="Arial" w:hAnsi="Arial" w:cs="Arial"/>
          <w:bCs/>
          <w:color w:val="000000" w:themeColor="text1"/>
          <w:sz w:val="24"/>
          <w:szCs w:val="24"/>
        </w:rPr>
        <w:t xml:space="preserve">The engagement </w:t>
      </w:r>
      <w:r w:rsidR="00440323" w:rsidRPr="005D5097">
        <w:rPr>
          <w:rFonts w:ascii="Arial" w:hAnsi="Arial" w:cs="Arial"/>
          <w:bCs/>
          <w:color w:val="000000" w:themeColor="text1"/>
          <w:sz w:val="24"/>
          <w:szCs w:val="24"/>
        </w:rPr>
        <w:t xml:space="preserve">included discussions with professional bodies and an online survey for health care professionals </w:t>
      </w:r>
      <w:r w:rsidR="00354AE4">
        <w:rPr>
          <w:rFonts w:ascii="Arial" w:hAnsi="Arial" w:cs="Arial"/>
          <w:bCs/>
          <w:color w:val="000000" w:themeColor="text1"/>
          <w:sz w:val="24"/>
          <w:szCs w:val="24"/>
        </w:rPr>
        <w:t>which generated</w:t>
      </w:r>
      <w:r w:rsidR="00440323" w:rsidRPr="005D5097">
        <w:rPr>
          <w:rFonts w:ascii="Arial" w:hAnsi="Arial" w:cs="Arial"/>
          <w:bCs/>
          <w:color w:val="000000" w:themeColor="text1"/>
          <w:sz w:val="24"/>
          <w:szCs w:val="24"/>
        </w:rPr>
        <w:t xml:space="preserve">  </w:t>
      </w:r>
      <w:r w:rsidR="00D715C2">
        <w:rPr>
          <w:rFonts w:ascii="Arial" w:hAnsi="Arial" w:cs="Arial"/>
          <w:bCs/>
          <w:color w:val="000000" w:themeColor="text1"/>
          <w:sz w:val="24"/>
          <w:szCs w:val="24"/>
        </w:rPr>
        <w:t xml:space="preserve">1,147 </w:t>
      </w:r>
      <w:r w:rsidR="00440323" w:rsidRPr="005D5097">
        <w:rPr>
          <w:rFonts w:ascii="Arial" w:hAnsi="Arial" w:cs="Arial"/>
          <w:bCs/>
          <w:color w:val="000000" w:themeColor="text1"/>
          <w:sz w:val="24"/>
          <w:szCs w:val="24"/>
        </w:rPr>
        <w:t>responses</w:t>
      </w:r>
      <w:r w:rsidR="006B10C2">
        <w:rPr>
          <w:rStyle w:val="FootnoteReference"/>
          <w:rFonts w:ascii="Arial" w:hAnsi="Arial" w:cs="Arial"/>
          <w:bCs/>
          <w:color w:val="000000" w:themeColor="text1"/>
          <w:sz w:val="24"/>
          <w:szCs w:val="24"/>
        </w:rPr>
        <w:footnoteReference w:id="7"/>
      </w:r>
      <w:r w:rsidR="00D715C2">
        <w:rPr>
          <w:rFonts w:ascii="Arial" w:hAnsi="Arial" w:cs="Arial"/>
          <w:bCs/>
          <w:color w:val="000000" w:themeColor="text1"/>
          <w:sz w:val="24"/>
          <w:szCs w:val="24"/>
        </w:rPr>
        <w:t xml:space="preserve"> and touched on some issues with </w:t>
      </w:r>
      <w:r w:rsidR="009B2368" w:rsidRPr="005D5097">
        <w:rPr>
          <w:rFonts w:ascii="Arial" w:hAnsi="Arial" w:cs="Arial"/>
          <w:noProof/>
          <w:sz w:val="24"/>
          <w:szCs w:val="24"/>
        </w:rPr>
        <w:t>training</w:t>
      </w:r>
      <w:r w:rsidR="005A375C">
        <w:rPr>
          <w:rStyle w:val="FootnoteReference"/>
          <w:rFonts w:ascii="Arial" w:hAnsi="Arial" w:cs="Arial"/>
          <w:noProof/>
          <w:sz w:val="24"/>
          <w:szCs w:val="24"/>
        </w:rPr>
        <w:footnoteReference w:id="8"/>
      </w:r>
      <w:r w:rsidR="003D473F">
        <w:rPr>
          <w:rFonts w:ascii="Arial" w:hAnsi="Arial" w:cs="Arial"/>
          <w:noProof/>
          <w:sz w:val="24"/>
          <w:szCs w:val="24"/>
        </w:rPr>
        <w:t>:</w:t>
      </w:r>
      <w:r w:rsidR="009B2368" w:rsidRPr="005D5097">
        <w:rPr>
          <w:rFonts w:ascii="Arial" w:hAnsi="Arial" w:cs="Arial"/>
          <w:noProof/>
          <w:sz w:val="24"/>
          <w:szCs w:val="24"/>
        </w:rPr>
        <w:t xml:space="preserve"> </w:t>
      </w:r>
    </w:p>
    <w:p w14:paraId="23C6E793" w14:textId="77777777" w:rsidR="003D473F" w:rsidRDefault="003D473F" w:rsidP="009B2368">
      <w:pPr>
        <w:pStyle w:val="ListParagraph"/>
        <w:ind w:left="0"/>
        <w:rPr>
          <w:rFonts w:ascii="Arial" w:hAnsi="Arial" w:cs="Arial"/>
          <w:noProof/>
        </w:rPr>
      </w:pPr>
    </w:p>
    <w:p w14:paraId="0CD3CBBF" w14:textId="77777777" w:rsidR="00D715C2" w:rsidRDefault="00736698" w:rsidP="003D473F">
      <w:pPr>
        <w:pStyle w:val="ListParagraph"/>
        <w:ind w:left="0"/>
        <w:rPr>
          <w:rFonts w:ascii="Arial" w:hAnsi="Arial" w:cs="Arial"/>
          <w:i/>
          <w:iCs/>
          <w:szCs w:val="20"/>
        </w:rPr>
      </w:pPr>
      <w:r>
        <w:rPr>
          <w:rFonts w:ascii="Arial" w:hAnsi="Arial" w:cs="Arial"/>
          <w:i/>
          <w:iCs/>
          <w:szCs w:val="20"/>
        </w:rPr>
        <w:t>“</w:t>
      </w:r>
      <w:r w:rsidRPr="00956841">
        <w:rPr>
          <w:rFonts w:ascii="Arial" w:hAnsi="Arial" w:cs="Arial"/>
          <w:i/>
          <w:iCs/>
          <w:szCs w:val="20"/>
        </w:rPr>
        <w:t>In the clinical world, you will easily imagine that we are all on that ‘steep learning curve’ both with the technology and in attempting to understand the effects of delivering our therapy over a new medium</w:t>
      </w:r>
      <w:r>
        <w:rPr>
          <w:rFonts w:ascii="Arial" w:hAnsi="Arial" w:cs="Arial"/>
          <w:i/>
          <w:iCs/>
          <w:szCs w:val="20"/>
        </w:rPr>
        <w:t>.”</w:t>
      </w:r>
      <w:r w:rsidR="00D715C2">
        <w:rPr>
          <w:rFonts w:ascii="Arial" w:hAnsi="Arial" w:cs="Arial"/>
          <w:i/>
          <w:iCs/>
          <w:szCs w:val="20"/>
        </w:rPr>
        <w:t xml:space="preserve"> </w:t>
      </w:r>
    </w:p>
    <w:p w14:paraId="1CAB15FF" w14:textId="650F08DC" w:rsidR="003D473F" w:rsidRPr="00D715C2" w:rsidRDefault="00D715C2" w:rsidP="00D715C2">
      <w:pPr>
        <w:pStyle w:val="ListParagraph"/>
        <w:jc w:val="right"/>
        <w:rPr>
          <w:rFonts w:ascii="Arial" w:hAnsi="Arial" w:cs="Arial"/>
          <w:szCs w:val="20"/>
        </w:rPr>
      </w:pPr>
      <w:r w:rsidRPr="00D715C2">
        <w:rPr>
          <w:rFonts w:ascii="Arial" w:hAnsi="Arial" w:cs="Arial"/>
          <w:szCs w:val="20"/>
        </w:rPr>
        <w:t>Healthcare professional, September 2020</w:t>
      </w:r>
    </w:p>
    <w:p w14:paraId="449D2A29" w14:textId="5C674587" w:rsidR="006B10C2" w:rsidRDefault="006B10C2" w:rsidP="009B2368">
      <w:pPr>
        <w:pStyle w:val="ListParagraph"/>
        <w:ind w:left="0"/>
        <w:rPr>
          <w:rFonts w:ascii="Arial" w:hAnsi="Arial" w:cs="Arial"/>
          <w:i/>
          <w:iCs/>
          <w:szCs w:val="20"/>
        </w:rPr>
      </w:pPr>
    </w:p>
    <w:p w14:paraId="4A5061CE" w14:textId="77777777" w:rsidR="00651851" w:rsidRDefault="00651851" w:rsidP="006B10C2">
      <w:pPr>
        <w:pStyle w:val="CommentText"/>
        <w:rPr>
          <w:rFonts w:ascii="Arial" w:hAnsi="Arial" w:cs="Arial"/>
          <w:sz w:val="24"/>
        </w:rPr>
      </w:pPr>
    </w:p>
    <w:p w14:paraId="278FA57D" w14:textId="79DC4D7A" w:rsidR="006B10C2" w:rsidRDefault="006B10C2" w:rsidP="006B10C2">
      <w:pPr>
        <w:pStyle w:val="CommentText"/>
        <w:rPr>
          <w:rFonts w:ascii="Arial" w:hAnsi="Arial" w:cs="Arial"/>
          <w:sz w:val="24"/>
        </w:rPr>
      </w:pPr>
      <w:r w:rsidRPr="005D5097">
        <w:rPr>
          <w:rFonts w:ascii="Arial" w:hAnsi="Arial" w:cs="Arial"/>
          <w:sz w:val="24"/>
        </w:rPr>
        <w:t xml:space="preserve">While </w:t>
      </w:r>
      <w:r w:rsidR="00F415A8">
        <w:rPr>
          <w:rFonts w:ascii="Arial" w:hAnsi="Arial" w:cs="Arial"/>
          <w:sz w:val="24"/>
        </w:rPr>
        <w:t>some</w:t>
      </w:r>
      <w:r w:rsidRPr="005D5097">
        <w:rPr>
          <w:rFonts w:ascii="Arial" w:hAnsi="Arial" w:cs="Arial"/>
          <w:sz w:val="24"/>
        </w:rPr>
        <w:t xml:space="preserve"> training</w:t>
      </w:r>
      <w:r w:rsidR="00D715C2">
        <w:rPr>
          <w:rFonts w:ascii="Arial" w:hAnsi="Arial" w:cs="Arial"/>
          <w:sz w:val="24"/>
        </w:rPr>
        <w:t xml:space="preserve"> and support</w:t>
      </w:r>
      <w:r w:rsidRPr="005D5097">
        <w:rPr>
          <w:rFonts w:ascii="Arial" w:hAnsi="Arial" w:cs="Arial"/>
          <w:sz w:val="24"/>
        </w:rPr>
        <w:t xml:space="preserve"> </w:t>
      </w:r>
      <w:r w:rsidR="00D715C2">
        <w:rPr>
          <w:rFonts w:ascii="Arial" w:hAnsi="Arial" w:cs="Arial"/>
          <w:sz w:val="24"/>
        </w:rPr>
        <w:t xml:space="preserve">for Near Me </w:t>
      </w:r>
      <w:r w:rsidRPr="005D5097">
        <w:rPr>
          <w:rFonts w:ascii="Arial" w:hAnsi="Arial" w:cs="Arial"/>
          <w:sz w:val="24"/>
        </w:rPr>
        <w:t xml:space="preserve">is available through </w:t>
      </w:r>
      <w:r w:rsidR="009464D4">
        <w:rPr>
          <w:rFonts w:ascii="Arial" w:hAnsi="Arial" w:cs="Arial"/>
          <w:sz w:val="24"/>
        </w:rPr>
        <w:t xml:space="preserve">the </w:t>
      </w:r>
      <w:r w:rsidR="003D473F">
        <w:rPr>
          <w:rFonts w:ascii="Arial" w:hAnsi="Arial" w:cs="Arial"/>
          <w:sz w:val="24"/>
        </w:rPr>
        <w:t xml:space="preserve">Near Me Team, </w:t>
      </w:r>
      <w:r w:rsidRPr="005D5097">
        <w:rPr>
          <w:rFonts w:ascii="Arial" w:hAnsi="Arial" w:cs="Arial"/>
          <w:sz w:val="24"/>
        </w:rPr>
        <w:t>NHS Education Scotland’s Turas platform</w:t>
      </w:r>
      <w:r w:rsidR="005A375C">
        <w:rPr>
          <w:rFonts w:ascii="Arial" w:hAnsi="Arial" w:cs="Arial"/>
          <w:sz w:val="24"/>
        </w:rPr>
        <w:t>,</w:t>
      </w:r>
      <w:r w:rsidR="003D473F">
        <w:rPr>
          <w:rFonts w:ascii="Arial" w:hAnsi="Arial" w:cs="Arial"/>
          <w:sz w:val="24"/>
        </w:rPr>
        <w:t xml:space="preserve"> and local boards</w:t>
      </w:r>
      <w:r w:rsidRPr="005D5097">
        <w:rPr>
          <w:rFonts w:ascii="Arial" w:hAnsi="Arial" w:cs="Arial"/>
          <w:sz w:val="24"/>
        </w:rPr>
        <w:t xml:space="preserve">, </w:t>
      </w:r>
      <w:r w:rsidR="009464D4">
        <w:rPr>
          <w:rFonts w:ascii="Arial" w:hAnsi="Arial" w:cs="Arial"/>
          <w:sz w:val="24"/>
        </w:rPr>
        <w:t xml:space="preserve">the feedback </w:t>
      </w:r>
      <w:r w:rsidRPr="005D5097">
        <w:rPr>
          <w:rFonts w:ascii="Arial" w:hAnsi="Arial" w:cs="Arial"/>
          <w:sz w:val="24"/>
        </w:rPr>
        <w:t>highlight</w:t>
      </w:r>
      <w:r>
        <w:rPr>
          <w:rFonts w:ascii="Arial" w:hAnsi="Arial" w:cs="Arial"/>
          <w:sz w:val="24"/>
        </w:rPr>
        <w:t>ed</w:t>
      </w:r>
      <w:r w:rsidRPr="005D5097">
        <w:rPr>
          <w:rFonts w:ascii="Arial" w:hAnsi="Arial" w:cs="Arial"/>
          <w:sz w:val="24"/>
        </w:rPr>
        <w:t xml:space="preserve"> that some further work </w:t>
      </w:r>
      <w:r w:rsidR="00F415A8">
        <w:rPr>
          <w:rFonts w:ascii="Arial" w:hAnsi="Arial" w:cs="Arial"/>
          <w:sz w:val="24"/>
        </w:rPr>
        <w:t>was</w:t>
      </w:r>
      <w:r w:rsidRPr="005D5097">
        <w:rPr>
          <w:rFonts w:ascii="Arial" w:hAnsi="Arial" w:cs="Arial"/>
          <w:sz w:val="24"/>
        </w:rPr>
        <w:t xml:space="preserve"> required to raise awareness</w:t>
      </w:r>
      <w:r>
        <w:rPr>
          <w:rFonts w:ascii="Arial" w:hAnsi="Arial" w:cs="Arial"/>
          <w:sz w:val="24"/>
        </w:rPr>
        <w:t xml:space="preserve"> and understand </w:t>
      </w:r>
      <w:r w:rsidR="003D473F">
        <w:rPr>
          <w:rFonts w:ascii="Arial" w:hAnsi="Arial" w:cs="Arial"/>
          <w:sz w:val="24"/>
        </w:rPr>
        <w:t>l</w:t>
      </w:r>
      <w:r>
        <w:rPr>
          <w:rFonts w:ascii="Arial" w:hAnsi="Arial" w:cs="Arial"/>
          <w:sz w:val="24"/>
        </w:rPr>
        <w:t xml:space="preserve">earning </w:t>
      </w:r>
      <w:r w:rsidR="003D473F">
        <w:rPr>
          <w:rFonts w:ascii="Arial" w:hAnsi="Arial" w:cs="Arial"/>
          <w:sz w:val="24"/>
        </w:rPr>
        <w:t>n</w:t>
      </w:r>
      <w:r>
        <w:rPr>
          <w:rFonts w:ascii="Arial" w:hAnsi="Arial" w:cs="Arial"/>
          <w:sz w:val="24"/>
        </w:rPr>
        <w:t>eeds</w:t>
      </w:r>
      <w:r w:rsidRPr="005D5097">
        <w:rPr>
          <w:rFonts w:ascii="Arial" w:hAnsi="Arial" w:cs="Arial"/>
          <w:sz w:val="24"/>
        </w:rPr>
        <w:t>.</w:t>
      </w:r>
      <w:r w:rsidR="00F415A8">
        <w:rPr>
          <w:rFonts w:ascii="Arial" w:hAnsi="Arial" w:cs="Arial"/>
          <w:sz w:val="24"/>
        </w:rPr>
        <w:t xml:space="preserve"> This was initially </w:t>
      </w:r>
      <w:r w:rsidR="00650524">
        <w:rPr>
          <w:rFonts w:ascii="Arial" w:hAnsi="Arial" w:cs="Arial"/>
          <w:sz w:val="24"/>
        </w:rPr>
        <w:t xml:space="preserve">raised and </w:t>
      </w:r>
      <w:r w:rsidR="00F415A8">
        <w:rPr>
          <w:rFonts w:ascii="Arial" w:hAnsi="Arial" w:cs="Arial"/>
          <w:sz w:val="24"/>
        </w:rPr>
        <w:t>explored as part of</w:t>
      </w:r>
      <w:r w:rsidR="005A375C">
        <w:rPr>
          <w:rFonts w:ascii="Arial" w:hAnsi="Arial" w:cs="Arial"/>
          <w:sz w:val="24"/>
        </w:rPr>
        <w:t xml:space="preserve"> two</w:t>
      </w:r>
      <w:r w:rsidR="00F415A8">
        <w:rPr>
          <w:rFonts w:ascii="Arial" w:hAnsi="Arial" w:cs="Arial"/>
          <w:sz w:val="24"/>
        </w:rPr>
        <w:t xml:space="preserve"> Independent Evaluations</w:t>
      </w:r>
      <w:r w:rsidR="009464D4">
        <w:rPr>
          <w:rFonts w:ascii="Arial" w:hAnsi="Arial" w:cs="Arial"/>
          <w:sz w:val="24"/>
        </w:rPr>
        <w:t>.</w:t>
      </w:r>
    </w:p>
    <w:p w14:paraId="78454BC4" w14:textId="77777777" w:rsidR="00CE4C7C" w:rsidRDefault="00CE4C7C" w:rsidP="006B10C2">
      <w:pPr>
        <w:pStyle w:val="CommentText"/>
        <w:rPr>
          <w:rFonts w:ascii="Arial" w:hAnsi="Arial" w:cs="Arial"/>
          <w:sz w:val="24"/>
        </w:rPr>
      </w:pPr>
    </w:p>
    <w:p w14:paraId="720AFE2E" w14:textId="2AC619E8" w:rsidR="006B10C2" w:rsidRDefault="006B10C2" w:rsidP="006B10C2">
      <w:pPr>
        <w:pStyle w:val="CommentText"/>
        <w:rPr>
          <w:rFonts w:ascii="Arial" w:hAnsi="Arial" w:cs="Arial"/>
          <w:sz w:val="24"/>
        </w:rPr>
      </w:pPr>
    </w:p>
    <w:p w14:paraId="0CDCA20A" w14:textId="3FF0D904" w:rsidR="006B10C2" w:rsidRPr="005D5097" w:rsidRDefault="006B10C2" w:rsidP="00787155">
      <w:pPr>
        <w:pStyle w:val="Heading2"/>
        <w:numPr>
          <w:ilvl w:val="1"/>
          <w:numId w:val="3"/>
        </w:numPr>
        <w:rPr>
          <w:szCs w:val="24"/>
        </w:rPr>
      </w:pPr>
      <w:bookmarkStart w:id="3" w:name="_Toc93925478"/>
      <w:r>
        <w:t xml:space="preserve">Independent </w:t>
      </w:r>
      <w:r w:rsidR="004838FC">
        <w:t xml:space="preserve">National </w:t>
      </w:r>
      <w:r>
        <w:t>Evaluation o</w:t>
      </w:r>
      <w:r w:rsidR="005A375C">
        <w:t>n</w:t>
      </w:r>
      <w:r>
        <w:t xml:space="preserve"> the use of Near Me</w:t>
      </w:r>
      <w:bookmarkEnd w:id="3"/>
    </w:p>
    <w:p w14:paraId="00E335B2" w14:textId="77777777" w:rsidR="006B10C2" w:rsidRPr="005D5097" w:rsidRDefault="006B10C2" w:rsidP="009B2368">
      <w:pPr>
        <w:pStyle w:val="ListParagraph"/>
        <w:ind w:left="0"/>
        <w:rPr>
          <w:rFonts w:ascii="Arial" w:hAnsi="Arial" w:cs="Arial"/>
          <w:noProof/>
        </w:rPr>
      </w:pPr>
    </w:p>
    <w:p w14:paraId="2A25115A" w14:textId="127A0DF7" w:rsidR="003A4BD1" w:rsidRPr="00DC34B2" w:rsidRDefault="00075345" w:rsidP="00295250">
      <w:pPr>
        <w:rPr>
          <w:rFonts w:ascii="Arial" w:hAnsi="Arial" w:cs="Arial"/>
          <w:spacing w:val="-2"/>
          <w:sz w:val="24"/>
          <w:szCs w:val="24"/>
        </w:rPr>
      </w:pPr>
      <w:r w:rsidRPr="005D5097">
        <w:rPr>
          <w:rFonts w:ascii="Arial" w:hAnsi="Arial" w:cs="Arial"/>
          <w:sz w:val="24"/>
          <w:szCs w:val="24"/>
        </w:rPr>
        <w:t xml:space="preserve">The </w:t>
      </w:r>
      <w:r w:rsidR="00DC34B2" w:rsidRPr="005D5097">
        <w:rPr>
          <w:rFonts w:ascii="Arial" w:hAnsi="Arial" w:cs="Arial"/>
          <w:sz w:val="24"/>
          <w:szCs w:val="24"/>
        </w:rPr>
        <w:t>N</w:t>
      </w:r>
      <w:r w:rsidRPr="005D5097">
        <w:rPr>
          <w:rFonts w:ascii="Arial" w:hAnsi="Arial" w:cs="Arial"/>
          <w:sz w:val="24"/>
          <w:szCs w:val="24"/>
        </w:rPr>
        <w:t xml:space="preserve">ational </w:t>
      </w:r>
      <w:r w:rsidR="00DC34B2" w:rsidRPr="005D5097">
        <w:rPr>
          <w:rFonts w:ascii="Arial" w:hAnsi="Arial" w:cs="Arial"/>
          <w:sz w:val="24"/>
          <w:szCs w:val="24"/>
        </w:rPr>
        <w:t xml:space="preserve">Near Me </w:t>
      </w:r>
      <w:r w:rsidR="00BE7318" w:rsidRPr="005D5097">
        <w:rPr>
          <w:rFonts w:ascii="Arial" w:hAnsi="Arial" w:cs="Arial"/>
          <w:sz w:val="24"/>
          <w:szCs w:val="24"/>
        </w:rPr>
        <w:t>P</w:t>
      </w:r>
      <w:r w:rsidR="00997072" w:rsidRPr="005D5097">
        <w:rPr>
          <w:rFonts w:ascii="Arial" w:hAnsi="Arial" w:cs="Arial"/>
          <w:sz w:val="24"/>
          <w:szCs w:val="24"/>
        </w:rPr>
        <w:t>rogram</w:t>
      </w:r>
      <w:r w:rsidR="00DC34B2" w:rsidRPr="005D5097">
        <w:rPr>
          <w:rFonts w:ascii="Arial" w:hAnsi="Arial" w:cs="Arial"/>
          <w:sz w:val="24"/>
          <w:szCs w:val="24"/>
        </w:rPr>
        <w:t>m</w:t>
      </w:r>
      <w:r w:rsidR="00997072" w:rsidRPr="005D5097">
        <w:rPr>
          <w:rFonts w:ascii="Arial" w:hAnsi="Arial" w:cs="Arial"/>
          <w:sz w:val="24"/>
          <w:szCs w:val="24"/>
        </w:rPr>
        <w:t>e</w:t>
      </w:r>
      <w:r w:rsidRPr="005D5097">
        <w:rPr>
          <w:rFonts w:ascii="Arial" w:hAnsi="Arial" w:cs="Arial"/>
          <w:sz w:val="24"/>
          <w:szCs w:val="24"/>
        </w:rPr>
        <w:t xml:space="preserve"> </w:t>
      </w:r>
      <w:r w:rsidR="001D374A">
        <w:rPr>
          <w:rFonts w:ascii="Arial" w:hAnsi="Arial" w:cs="Arial"/>
          <w:sz w:val="24"/>
          <w:szCs w:val="24"/>
        </w:rPr>
        <w:t>participated in</w:t>
      </w:r>
      <w:r w:rsidRPr="005D5097">
        <w:rPr>
          <w:rFonts w:ascii="Arial" w:hAnsi="Arial" w:cs="Arial"/>
          <w:sz w:val="24"/>
          <w:szCs w:val="24"/>
        </w:rPr>
        <w:t xml:space="preserve"> </w:t>
      </w:r>
      <w:r w:rsidR="003A4BD1" w:rsidRPr="005D5097">
        <w:rPr>
          <w:rFonts w:ascii="Arial" w:hAnsi="Arial" w:cs="Arial"/>
          <w:sz w:val="24"/>
          <w:szCs w:val="24"/>
        </w:rPr>
        <w:t xml:space="preserve">two </w:t>
      </w:r>
      <w:r w:rsidRPr="005D5097">
        <w:rPr>
          <w:rFonts w:ascii="Arial" w:hAnsi="Arial" w:cs="Arial"/>
          <w:sz w:val="24"/>
          <w:szCs w:val="24"/>
        </w:rPr>
        <w:t xml:space="preserve">Independent </w:t>
      </w:r>
      <w:r w:rsidR="00B833AF" w:rsidRPr="005D5097">
        <w:rPr>
          <w:rFonts w:ascii="Arial" w:hAnsi="Arial" w:cs="Arial"/>
          <w:sz w:val="24"/>
          <w:szCs w:val="24"/>
        </w:rPr>
        <w:t>Evaluations which were</w:t>
      </w:r>
      <w:r w:rsidR="00B833AF" w:rsidRPr="005D5097">
        <w:rPr>
          <w:rFonts w:ascii="Arial" w:hAnsi="Arial" w:cs="Arial"/>
          <w:spacing w:val="-2"/>
          <w:sz w:val="24"/>
          <w:szCs w:val="24"/>
        </w:rPr>
        <w:t xml:space="preserve"> commissioned by the Scottish Government’s Health and Social Care Analysis Department.  The Evaluations were carried out by the </w:t>
      </w:r>
      <w:r w:rsidR="00B833AF" w:rsidRPr="005D5097">
        <w:rPr>
          <w:rFonts w:ascii="Arial" w:hAnsi="Arial" w:cs="Arial"/>
          <w:sz w:val="24"/>
          <w:szCs w:val="24"/>
        </w:rPr>
        <w:t>Department of Primary</w:t>
      </w:r>
      <w:r w:rsidR="00B833AF" w:rsidRPr="00DC34B2">
        <w:rPr>
          <w:rFonts w:ascii="Arial" w:hAnsi="Arial" w:cs="Arial"/>
          <w:sz w:val="24"/>
          <w:szCs w:val="24"/>
        </w:rPr>
        <w:t xml:space="preserve"> </w:t>
      </w:r>
      <w:r w:rsidR="00B833AF" w:rsidRPr="00DC34B2">
        <w:rPr>
          <w:rFonts w:ascii="Arial" w:hAnsi="Arial" w:cs="Arial"/>
          <w:sz w:val="24"/>
          <w:szCs w:val="24"/>
        </w:rPr>
        <w:lastRenderedPageBreak/>
        <w:t xml:space="preserve">Care Health Sciences at </w:t>
      </w:r>
      <w:r w:rsidR="00B833AF" w:rsidRPr="00DC34B2">
        <w:rPr>
          <w:rFonts w:ascii="Arial" w:hAnsi="Arial" w:cs="Arial"/>
          <w:spacing w:val="-2"/>
          <w:sz w:val="24"/>
          <w:szCs w:val="24"/>
        </w:rPr>
        <w:t>Oxford University</w:t>
      </w:r>
      <w:r w:rsidR="00EC29DB">
        <w:rPr>
          <w:rFonts w:ascii="Arial" w:hAnsi="Arial" w:cs="Arial"/>
          <w:spacing w:val="-2"/>
          <w:sz w:val="24"/>
          <w:szCs w:val="24"/>
        </w:rPr>
        <w:t xml:space="preserve"> and almost exclusively focussed on the views of health and care professionals</w:t>
      </w:r>
      <w:r w:rsidR="003A4BD1" w:rsidRPr="00DC34B2">
        <w:rPr>
          <w:rFonts w:ascii="Arial" w:hAnsi="Arial" w:cs="Arial"/>
          <w:spacing w:val="-2"/>
          <w:sz w:val="24"/>
          <w:szCs w:val="24"/>
        </w:rPr>
        <w:t xml:space="preserve">. </w:t>
      </w:r>
    </w:p>
    <w:p w14:paraId="7FFE51DC" w14:textId="77777777" w:rsidR="003A4BD1" w:rsidRDefault="003A4BD1" w:rsidP="00295250">
      <w:pPr>
        <w:rPr>
          <w:rFonts w:ascii="Arial" w:hAnsi="Arial" w:cs="Arial"/>
          <w:spacing w:val="-2"/>
        </w:rPr>
      </w:pPr>
    </w:p>
    <w:p w14:paraId="51C7C15F" w14:textId="4F2B4CEA" w:rsidR="005859BD" w:rsidRDefault="003A4BD1" w:rsidP="00295250">
      <w:pPr>
        <w:rPr>
          <w:rFonts w:ascii="Arial" w:hAnsi="Arial" w:cs="Arial"/>
          <w:spacing w:val="-2"/>
          <w:sz w:val="24"/>
          <w:szCs w:val="24"/>
        </w:rPr>
      </w:pPr>
      <w:r w:rsidRPr="00F07D12">
        <w:rPr>
          <w:rFonts w:ascii="Arial" w:hAnsi="Arial" w:cs="Arial"/>
          <w:spacing w:val="-2"/>
          <w:sz w:val="24"/>
          <w:szCs w:val="24"/>
        </w:rPr>
        <w:t>Field</w:t>
      </w:r>
      <w:r w:rsidR="00B833AF" w:rsidRPr="00F07D12">
        <w:rPr>
          <w:rFonts w:ascii="Arial" w:hAnsi="Arial" w:cs="Arial"/>
          <w:spacing w:val="-2"/>
          <w:sz w:val="24"/>
          <w:szCs w:val="24"/>
        </w:rPr>
        <w:t xml:space="preserve">work </w:t>
      </w:r>
      <w:r w:rsidRPr="00F07D12">
        <w:rPr>
          <w:rFonts w:ascii="Arial" w:hAnsi="Arial" w:cs="Arial"/>
          <w:spacing w:val="-2"/>
          <w:sz w:val="24"/>
          <w:szCs w:val="24"/>
        </w:rPr>
        <w:t xml:space="preserve">for the first evaluation took </w:t>
      </w:r>
      <w:r w:rsidR="00F07D12">
        <w:rPr>
          <w:rFonts w:ascii="Arial" w:hAnsi="Arial" w:cs="Arial"/>
          <w:spacing w:val="-2"/>
          <w:sz w:val="24"/>
          <w:szCs w:val="24"/>
        </w:rPr>
        <w:t xml:space="preserve">place </w:t>
      </w:r>
      <w:r w:rsidR="00B833AF" w:rsidRPr="00F07D12">
        <w:rPr>
          <w:rFonts w:ascii="Arial" w:hAnsi="Arial" w:cs="Arial"/>
          <w:spacing w:val="-2"/>
          <w:sz w:val="24"/>
          <w:szCs w:val="24"/>
        </w:rPr>
        <w:t>between August 2019 and March 2020 (</w:t>
      </w:r>
      <w:r w:rsidR="00F07D12">
        <w:rPr>
          <w:rFonts w:ascii="Arial" w:hAnsi="Arial" w:cs="Arial"/>
          <w:spacing w:val="-2"/>
          <w:sz w:val="24"/>
          <w:szCs w:val="24"/>
        </w:rPr>
        <w:t>pre-Covid-19</w:t>
      </w:r>
      <w:r w:rsidR="00B833AF" w:rsidRPr="00F07D12">
        <w:rPr>
          <w:rFonts w:ascii="Arial" w:hAnsi="Arial" w:cs="Arial"/>
          <w:spacing w:val="-2"/>
          <w:sz w:val="24"/>
          <w:szCs w:val="24"/>
        </w:rPr>
        <w:t xml:space="preserve">).  The resulting report, </w:t>
      </w:r>
      <w:hyperlink r:id="rId12" w:history="1">
        <w:r w:rsidR="00B833AF" w:rsidRPr="00F07D12">
          <w:rPr>
            <w:rStyle w:val="Hyperlink"/>
            <w:rFonts w:ascii="Arial" w:hAnsi="Arial" w:cs="Arial"/>
            <w:sz w:val="24"/>
            <w:szCs w:val="24"/>
          </w:rPr>
          <w:t>“Evaluation of the Attend Anywhere / Near Me video consulting service in Scotland, 2019-20”</w:t>
        </w:r>
      </w:hyperlink>
      <w:r w:rsidR="00B833AF" w:rsidRPr="00F07D12">
        <w:rPr>
          <w:rFonts w:ascii="Arial" w:hAnsi="Arial" w:cs="Arial"/>
          <w:sz w:val="24"/>
          <w:szCs w:val="24"/>
        </w:rPr>
        <w:t xml:space="preserve">, </w:t>
      </w:r>
      <w:r w:rsidR="00B833AF" w:rsidRPr="00F07D12">
        <w:rPr>
          <w:rFonts w:ascii="Arial" w:hAnsi="Arial" w:cs="Arial"/>
          <w:spacing w:val="-2"/>
          <w:sz w:val="24"/>
          <w:szCs w:val="24"/>
        </w:rPr>
        <w:t>published on 15</w:t>
      </w:r>
      <w:r w:rsidR="00DC7E65" w:rsidRPr="00DC7E65">
        <w:rPr>
          <w:rFonts w:ascii="Arial" w:hAnsi="Arial" w:cs="Arial"/>
          <w:spacing w:val="-2"/>
          <w:sz w:val="24"/>
          <w:szCs w:val="24"/>
          <w:vertAlign w:val="superscript"/>
        </w:rPr>
        <w:t>th</w:t>
      </w:r>
      <w:r w:rsidR="00DC7E65">
        <w:rPr>
          <w:rFonts w:ascii="Arial" w:hAnsi="Arial" w:cs="Arial"/>
          <w:spacing w:val="-2"/>
          <w:sz w:val="24"/>
          <w:szCs w:val="24"/>
        </w:rPr>
        <w:t xml:space="preserve"> </w:t>
      </w:r>
      <w:r w:rsidR="00B833AF" w:rsidRPr="00F07D12">
        <w:rPr>
          <w:rFonts w:ascii="Arial" w:hAnsi="Arial" w:cs="Arial"/>
          <w:spacing w:val="-2"/>
          <w:sz w:val="24"/>
          <w:szCs w:val="24"/>
        </w:rPr>
        <w:t>July 2020</w:t>
      </w:r>
      <w:r w:rsidR="00F07D12">
        <w:rPr>
          <w:rFonts w:ascii="Arial" w:hAnsi="Arial" w:cs="Arial"/>
          <w:spacing w:val="-2"/>
          <w:sz w:val="24"/>
          <w:szCs w:val="24"/>
        </w:rPr>
        <w:t xml:space="preserve">  </w:t>
      </w:r>
      <w:r w:rsidR="005859BD">
        <w:rPr>
          <w:rFonts w:ascii="Arial" w:hAnsi="Arial" w:cs="Arial"/>
          <w:spacing w:val="-2"/>
          <w:sz w:val="24"/>
          <w:szCs w:val="24"/>
        </w:rPr>
        <w:t>described the different ways Near Me can be used (Box</w:t>
      </w:r>
      <w:r w:rsidR="00440323">
        <w:rPr>
          <w:rFonts w:ascii="Arial" w:hAnsi="Arial" w:cs="Arial"/>
          <w:spacing w:val="-2"/>
          <w:sz w:val="24"/>
          <w:szCs w:val="24"/>
        </w:rPr>
        <w:t xml:space="preserve"> 1</w:t>
      </w:r>
      <w:r w:rsidR="005859BD">
        <w:rPr>
          <w:rFonts w:ascii="Arial" w:hAnsi="Arial" w:cs="Arial"/>
          <w:spacing w:val="-2"/>
          <w:sz w:val="24"/>
          <w:szCs w:val="24"/>
        </w:rPr>
        <w:t>)</w:t>
      </w:r>
      <w:r w:rsidR="00AB1548">
        <w:rPr>
          <w:rFonts w:ascii="Arial" w:hAnsi="Arial" w:cs="Arial"/>
          <w:spacing w:val="-2"/>
          <w:sz w:val="24"/>
          <w:szCs w:val="24"/>
        </w:rPr>
        <w:t>.</w:t>
      </w:r>
      <w:r w:rsidR="00F14781">
        <w:rPr>
          <w:rStyle w:val="FootnoteReference"/>
          <w:rFonts w:ascii="Arial" w:hAnsi="Arial" w:cs="Arial"/>
          <w:spacing w:val="-2"/>
          <w:sz w:val="24"/>
          <w:szCs w:val="24"/>
        </w:rPr>
        <w:footnoteReference w:id="9"/>
      </w:r>
    </w:p>
    <w:p w14:paraId="43AF5E06" w14:textId="39B6DED4" w:rsidR="005D5097" w:rsidRDefault="005D5097" w:rsidP="00295250">
      <w:pPr>
        <w:rPr>
          <w:rFonts w:ascii="Arial" w:hAnsi="Arial" w:cs="Arial"/>
          <w:spacing w:val="-2"/>
          <w:sz w:val="24"/>
          <w:szCs w:val="24"/>
        </w:rPr>
      </w:pPr>
    </w:p>
    <w:tbl>
      <w:tblPr>
        <w:tblStyle w:val="TableGrid"/>
        <w:tblW w:w="0" w:type="auto"/>
        <w:tblLook w:val="04A0" w:firstRow="1" w:lastRow="0" w:firstColumn="1" w:lastColumn="0" w:noHBand="0" w:noVBand="1"/>
      </w:tblPr>
      <w:tblGrid>
        <w:gridCol w:w="9016"/>
      </w:tblGrid>
      <w:tr w:rsidR="005859BD" w:rsidRPr="00BE7318" w14:paraId="31A0DB48" w14:textId="77777777" w:rsidTr="005859BD">
        <w:tc>
          <w:tcPr>
            <w:tcW w:w="9016" w:type="dxa"/>
          </w:tcPr>
          <w:p w14:paraId="6862CEB5" w14:textId="4A79E431" w:rsidR="005859BD" w:rsidRPr="00BE7318" w:rsidRDefault="005859BD" w:rsidP="00295250">
            <w:pPr>
              <w:rPr>
                <w:rFonts w:ascii="Arial" w:hAnsi="Arial" w:cs="Arial"/>
                <w:b/>
                <w:bCs/>
                <w:spacing w:val="-2"/>
                <w:sz w:val="24"/>
                <w:szCs w:val="24"/>
              </w:rPr>
            </w:pPr>
            <w:r w:rsidRPr="00BE7318">
              <w:rPr>
                <w:rFonts w:ascii="Arial" w:hAnsi="Arial" w:cs="Arial"/>
                <w:b/>
                <w:bCs/>
                <w:spacing w:val="-2"/>
                <w:sz w:val="24"/>
                <w:szCs w:val="24"/>
              </w:rPr>
              <w:t xml:space="preserve">Box </w:t>
            </w:r>
            <w:r w:rsidR="00440323">
              <w:rPr>
                <w:rFonts w:ascii="Arial" w:hAnsi="Arial" w:cs="Arial"/>
                <w:b/>
                <w:bCs/>
                <w:spacing w:val="-2"/>
                <w:sz w:val="24"/>
                <w:szCs w:val="24"/>
              </w:rPr>
              <w:t xml:space="preserve">1 </w:t>
            </w:r>
            <w:r w:rsidRPr="00BE7318">
              <w:rPr>
                <w:rFonts w:ascii="Arial" w:hAnsi="Arial" w:cs="Arial"/>
                <w:b/>
                <w:bCs/>
                <w:spacing w:val="-2"/>
                <w:sz w:val="24"/>
                <w:szCs w:val="24"/>
              </w:rPr>
              <w:t>|</w:t>
            </w:r>
            <w:r w:rsidR="00BE7318" w:rsidRPr="00BE7318">
              <w:rPr>
                <w:rFonts w:ascii="Arial" w:hAnsi="Arial" w:cs="Arial"/>
                <w:b/>
                <w:bCs/>
                <w:spacing w:val="-2"/>
                <w:sz w:val="24"/>
                <w:szCs w:val="24"/>
              </w:rPr>
              <w:t xml:space="preserve"> Different service models using Near Me</w:t>
            </w:r>
          </w:p>
        </w:tc>
      </w:tr>
      <w:tr w:rsidR="005859BD" w14:paraId="13AB4A2A" w14:textId="77777777" w:rsidTr="005859BD">
        <w:tc>
          <w:tcPr>
            <w:tcW w:w="9016" w:type="dxa"/>
          </w:tcPr>
          <w:p w14:paraId="76B638D0" w14:textId="77777777" w:rsidR="005859BD" w:rsidRDefault="005859BD" w:rsidP="00295250">
            <w:pPr>
              <w:rPr>
                <w:rFonts w:ascii="Arial" w:hAnsi="Arial" w:cs="Arial"/>
                <w:spacing w:val="-2"/>
                <w:sz w:val="24"/>
                <w:szCs w:val="24"/>
              </w:rPr>
            </w:pPr>
          </w:p>
          <w:p w14:paraId="0F17D482" w14:textId="362466EE" w:rsidR="00BE7318" w:rsidRPr="00BE7318" w:rsidRDefault="00BE7318" w:rsidP="00787155">
            <w:pPr>
              <w:pStyle w:val="ListParagraph"/>
              <w:numPr>
                <w:ilvl w:val="0"/>
                <w:numId w:val="2"/>
              </w:numPr>
              <w:ind w:left="452"/>
              <w:rPr>
                <w:rFonts w:ascii="Arial" w:hAnsi="Arial" w:cs="Arial"/>
              </w:rPr>
            </w:pPr>
            <w:r w:rsidRPr="00BE7318">
              <w:rPr>
                <w:rFonts w:ascii="Arial" w:hAnsi="Arial" w:cs="Arial"/>
              </w:rPr>
              <w:t xml:space="preserve">Hub-home: Clinician connects from </w:t>
            </w:r>
            <w:r w:rsidR="006E426E">
              <w:rPr>
                <w:rFonts w:ascii="Arial" w:hAnsi="Arial" w:cs="Arial"/>
              </w:rPr>
              <w:t>their ‘</w:t>
            </w:r>
            <w:r w:rsidRPr="00BE7318">
              <w:rPr>
                <w:rFonts w:ascii="Arial" w:hAnsi="Arial" w:cs="Arial"/>
              </w:rPr>
              <w:t>clinic</w:t>
            </w:r>
            <w:r w:rsidR="006E426E">
              <w:rPr>
                <w:rFonts w:ascii="Arial" w:hAnsi="Arial" w:cs="Arial"/>
              </w:rPr>
              <w:t>’</w:t>
            </w:r>
            <w:r w:rsidRPr="00BE7318">
              <w:rPr>
                <w:rFonts w:ascii="Arial" w:hAnsi="Arial" w:cs="Arial"/>
              </w:rPr>
              <w:t xml:space="preserve"> to patient at </w:t>
            </w:r>
            <w:r w:rsidR="006E426E">
              <w:rPr>
                <w:rFonts w:ascii="Arial" w:hAnsi="Arial" w:cs="Arial"/>
              </w:rPr>
              <w:t>‘</w:t>
            </w:r>
            <w:r w:rsidRPr="00BE7318">
              <w:rPr>
                <w:rFonts w:ascii="Arial" w:hAnsi="Arial" w:cs="Arial"/>
              </w:rPr>
              <w:t>home</w:t>
            </w:r>
            <w:r w:rsidR="006E426E">
              <w:rPr>
                <w:rFonts w:ascii="Arial" w:hAnsi="Arial" w:cs="Arial"/>
              </w:rPr>
              <w:t>’</w:t>
            </w:r>
            <w:r w:rsidR="001D374A">
              <w:rPr>
                <w:rFonts w:ascii="Arial" w:hAnsi="Arial" w:cs="Arial"/>
              </w:rPr>
              <w:t>.</w:t>
            </w:r>
          </w:p>
          <w:p w14:paraId="610415D8" w14:textId="254408E3" w:rsidR="00BE7318" w:rsidRPr="00BE7318" w:rsidRDefault="00BE7318" w:rsidP="00787155">
            <w:pPr>
              <w:pStyle w:val="ListParagraph"/>
              <w:numPr>
                <w:ilvl w:val="0"/>
                <w:numId w:val="2"/>
              </w:numPr>
              <w:ind w:left="452"/>
              <w:rPr>
                <w:rFonts w:ascii="Arial" w:hAnsi="Arial" w:cs="Arial"/>
              </w:rPr>
            </w:pPr>
            <w:r w:rsidRPr="00BE7318">
              <w:rPr>
                <w:rFonts w:ascii="Arial" w:hAnsi="Arial" w:cs="Arial"/>
              </w:rPr>
              <w:t>Dyadic hub-spoke: Clinician in specialist ‘hub’ centre connects to patient in remote ‘spoke’ health or care site without an additional staff member present (</w:t>
            </w:r>
            <w:r w:rsidR="006B10C2" w:rsidRPr="00BE7318">
              <w:rPr>
                <w:rFonts w:ascii="Arial" w:hAnsi="Arial" w:cs="Arial"/>
              </w:rPr>
              <w:t>e.g.,</w:t>
            </w:r>
            <w:r w:rsidRPr="00BE7318">
              <w:rPr>
                <w:rFonts w:ascii="Arial" w:hAnsi="Arial" w:cs="Arial"/>
              </w:rPr>
              <w:t xml:space="preserve"> in an unstaffed kiosk).</w:t>
            </w:r>
          </w:p>
          <w:p w14:paraId="06FC8B5E" w14:textId="6F767FB7" w:rsidR="00BE7318" w:rsidRPr="006E426E" w:rsidRDefault="00BE7318" w:rsidP="00787155">
            <w:pPr>
              <w:pStyle w:val="ListParagraph"/>
              <w:numPr>
                <w:ilvl w:val="0"/>
                <w:numId w:val="2"/>
              </w:numPr>
              <w:ind w:left="452"/>
              <w:rPr>
                <w:rFonts w:ascii="Arial" w:hAnsi="Arial" w:cs="Arial"/>
                <w:spacing w:val="-2"/>
              </w:rPr>
            </w:pPr>
            <w:r w:rsidRPr="00BE7318">
              <w:rPr>
                <w:rFonts w:ascii="Arial" w:hAnsi="Arial" w:cs="Arial"/>
              </w:rPr>
              <w:t xml:space="preserve">Triadic hub-spoke: Clinician in specialist ‘hub’ centre connects to </w:t>
            </w:r>
            <w:r w:rsidR="006B10C2">
              <w:rPr>
                <w:rFonts w:ascii="Arial" w:hAnsi="Arial" w:cs="Arial"/>
              </w:rPr>
              <w:t xml:space="preserve">the </w:t>
            </w:r>
            <w:r w:rsidRPr="00BE7318">
              <w:rPr>
                <w:rFonts w:ascii="Arial" w:hAnsi="Arial" w:cs="Arial"/>
              </w:rPr>
              <w:t>patient in remote ‘spoke’ health or care site with an additional staff member (nurse, GP, healthcare support worker present</w:t>
            </w:r>
            <w:r w:rsidR="001D374A">
              <w:rPr>
                <w:rFonts w:ascii="Arial" w:hAnsi="Arial" w:cs="Arial"/>
              </w:rPr>
              <w:t>.</w:t>
            </w:r>
          </w:p>
          <w:p w14:paraId="030937B8" w14:textId="4E9D636F" w:rsidR="006E426E" w:rsidRPr="00BE7318" w:rsidRDefault="006E426E" w:rsidP="006E426E">
            <w:pPr>
              <w:pStyle w:val="ListParagraph"/>
              <w:ind w:left="452"/>
              <w:rPr>
                <w:rFonts w:ascii="Arial" w:hAnsi="Arial" w:cs="Arial"/>
                <w:spacing w:val="-2"/>
              </w:rPr>
            </w:pPr>
          </w:p>
        </w:tc>
      </w:tr>
    </w:tbl>
    <w:p w14:paraId="72335FD8" w14:textId="67A8F08F" w:rsidR="005859BD" w:rsidRDefault="005859BD" w:rsidP="00295250">
      <w:pPr>
        <w:rPr>
          <w:rFonts w:ascii="Arial" w:hAnsi="Arial" w:cs="Arial"/>
          <w:spacing w:val="-2"/>
          <w:sz w:val="24"/>
          <w:szCs w:val="24"/>
        </w:rPr>
      </w:pPr>
    </w:p>
    <w:p w14:paraId="57218F77" w14:textId="33440268" w:rsidR="00EC29DB" w:rsidRDefault="00EC29DB" w:rsidP="00295250">
      <w:pPr>
        <w:rPr>
          <w:rFonts w:ascii="Arial" w:hAnsi="Arial" w:cs="Arial"/>
          <w:spacing w:val="-2"/>
          <w:sz w:val="24"/>
          <w:szCs w:val="24"/>
        </w:rPr>
      </w:pPr>
      <w:r>
        <w:rPr>
          <w:rFonts w:ascii="Arial" w:hAnsi="Arial" w:cs="Arial"/>
          <w:spacing w:val="-2"/>
          <w:sz w:val="24"/>
          <w:szCs w:val="24"/>
        </w:rPr>
        <w:t xml:space="preserve">The Report set out 11 recommendations </w:t>
      </w:r>
      <w:r>
        <w:rPr>
          <w:rFonts w:ascii="Arial" w:hAnsi="Arial" w:cs="Arial"/>
          <w:sz w:val="24"/>
          <w:szCs w:val="24"/>
        </w:rPr>
        <w:t>including three which related to training and support for staff.</w:t>
      </w:r>
    </w:p>
    <w:p w14:paraId="27F050B7" w14:textId="1725473D" w:rsidR="005859BD" w:rsidRDefault="005859BD" w:rsidP="00295250">
      <w:pPr>
        <w:rPr>
          <w:rFonts w:ascii="Arial" w:hAnsi="Arial" w:cs="Arial"/>
          <w:spacing w:val="-2"/>
          <w:sz w:val="24"/>
          <w:szCs w:val="24"/>
        </w:rPr>
      </w:pPr>
    </w:p>
    <w:p w14:paraId="7B1244F5" w14:textId="142CEAE9" w:rsidR="006E426E" w:rsidRPr="00F07D12" w:rsidRDefault="003A4BD1" w:rsidP="006E426E">
      <w:pPr>
        <w:rPr>
          <w:rFonts w:ascii="Arial" w:hAnsi="Arial" w:cs="Arial"/>
          <w:spacing w:val="-2"/>
          <w:sz w:val="24"/>
          <w:szCs w:val="24"/>
        </w:rPr>
      </w:pPr>
      <w:r w:rsidRPr="00F07D12">
        <w:rPr>
          <w:rFonts w:ascii="Arial" w:hAnsi="Arial" w:cs="Arial"/>
          <w:sz w:val="24"/>
          <w:szCs w:val="24"/>
        </w:rPr>
        <w:t xml:space="preserve">A further phase of the evaluation was commissioned </w:t>
      </w:r>
      <w:r w:rsidR="00295250">
        <w:rPr>
          <w:rFonts w:ascii="Arial" w:hAnsi="Arial" w:cs="Arial"/>
          <w:sz w:val="24"/>
          <w:szCs w:val="24"/>
        </w:rPr>
        <w:t xml:space="preserve">by the Scottish Government to </w:t>
      </w:r>
      <w:r w:rsidR="00295250" w:rsidRPr="00F14781">
        <w:rPr>
          <w:rFonts w:ascii="Arial" w:hAnsi="Arial" w:cs="Arial"/>
          <w:sz w:val="24"/>
          <w:szCs w:val="24"/>
        </w:rPr>
        <w:t xml:space="preserve">explore </w:t>
      </w:r>
      <w:r w:rsidRPr="00F14781">
        <w:rPr>
          <w:rFonts w:ascii="Arial" w:hAnsi="Arial" w:cs="Arial"/>
          <w:sz w:val="24"/>
          <w:szCs w:val="24"/>
        </w:rPr>
        <w:t xml:space="preserve">the rapid scale-up in response to the pandemic. </w:t>
      </w:r>
      <w:r w:rsidRPr="009464D4">
        <w:rPr>
          <w:rFonts w:ascii="Arial" w:hAnsi="Arial" w:cs="Arial"/>
          <w:sz w:val="24"/>
          <w:szCs w:val="24"/>
        </w:rPr>
        <w:t xml:space="preserve">This took place between </w:t>
      </w:r>
      <w:r w:rsidR="009464D4" w:rsidRPr="009464D4">
        <w:rPr>
          <w:rFonts w:ascii="Arial" w:hAnsi="Arial" w:cs="Arial"/>
          <w:sz w:val="24"/>
          <w:szCs w:val="24"/>
        </w:rPr>
        <w:t xml:space="preserve">July and September 2020 </w:t>
      </w:r>
      <w:r w:rsidRPr="009464D4">
        <w:rPr>
          <w:rFonts w:ascii="Arial" w:hAnsi="Arial" w:cs="Arial"/>
          <w:sz w:val="24"/>
          <w:szCs w:val="24"/>
        </w:rPr>
        <w:t xml:space="preserve">and was published </w:t>
      </w:r>
      <w:r w:rsidR="006E426E" w:rsidRPr="009464D4">
        <w:rPr>
          <w:rFonts w:ascii="Arial" w:hAnsi="Arial" w:cs="Arial"/>
          <w:sz w:val="24"/>
          <w:szCs w:val="24"/>
        </w:rPr>
        <w:t>on</w:t>
      </w:r>
      <w:r w:rsidRPr="009464D4">
        <w:rPr>
          <w:rFonts w:ascii="Arial" w:hAnsi="Arial" w:cs="Arial"/>
          <w:sz w:val="24"/>
          <w:szCs w:val="24"/>
        </w:rPr>
        <w:t xml:space="preserve"> 23</w:t>
      </w:r>
      <w:r w:rsidRPr="009464D4">
        <w:rPr>
          <w:rFonts w:ascii="Arial" w:hAnsi="Arial" w:cs="Arial"/>
          <w:sz w:val="24"/>
          <w:szCs w:val="24"/>
          <w:vertAlign w:val="superscript"/>
        </w:rPr>
        <w:t>rd</w:t>
      </w:r>
      <w:r w:rsidRPr="009464D4">
        <w:rPr>
          <w:rFonts w:ascii="Arial" w:hAnsi="Arial" w:cs="Arial"/>
          <w:sz w:val="24"/>
          <w:szCs w:val="24"/>
        </w:rPr>
        <w:t xml:space="preserve"> March</w:t>
      </w:r>
      <w:r w:rsidRPr="00F07D12">
        <w:rPr>
          <w:rFonts w:ascii="Arial" w:hAnsi="Arial" w:cs="Arial"/>
          <w:sz w:val="24"/>
          <w:szCs w:val="24"/>
        </w:rPr>
        <w:t xml:space="preserve"> 2021</w:t>
      </w:r>
      <w:r w:rsidR="00AB1548">
        <w:rPr>
          <w:rFonts w:ascii="Arial" w:hAnsi="Arial" w:cs="Arial"/>
          <w:sz w:val="24"/>
          <w:szCs w:val="24"/>
        </w:rPr>
        <w:t>.</w:t>
      </w:r>
      <w:r w:rsidR="00DC7E65">
        <w:rPr>
          <w:rStyle w:val="FootnoteReference"/>
          <w:rFonts w:ascii="Arial" w:hAnsi="Arial" w:cs="Arial"/>
          <w:sz w:val="24"/>
          <w:szCs w:val="24"/>
        </w:rPr>
        <w:footnoteReference w:id="10"/>
      </w:r>
      <w:r w:rsidRPr="00F07D12">
        <w:rPr>
          <w:rFonts w:ascii="Arial" w:hAnsi="Arial" w:cs="Arial"/>
          <w:sz w:val="24"/>
          <w:szCs w:val="24"/>
        </w:rPr>
        <w:t xml:space="preserve"> </w:t>
      </w:r>
      <w:r w:rsidR="006E426E">
        <w:rPr>
          <w:rFonts w:ascii="Arial" w:hAnsi="Arial" w:cs="Arial"/>
          <w:sz w:val="24"/>
          <w:szCs w:val="24"/>
        </w:rPr>
        <w:t xml:space="preserve"> </w:t>
      </w:r>
    </w:p>
    <w:p w14:paraId="1F36738F" w14:textId="77777777" w:rsidR="006E426E" w:rsidRDefault="006E426E" w:rsidP="00295250">
      <w:pPr>
        <w:rPr>
          <w:rFonts w:ascii="Arial" w:hAnsi="Arial" w:cs="Arial"/>
          <w:sz w:val="24"/>
          <w:szCs w:val="24"/>
        </w:rPr>
      </w:pPr>
    </w:p>
    <w:p w14:paraId="479B1839" w14:textId="2D0FAF64" w:rsidR="00F07D12" w:rsidRDefault="005859BD" w:rsidP="00295250">
      <w:pPr>
        <w:rPr>
          <w:rFonts w:ascii="Arial" w:hAnsi="Arial" w:cs="Arial"/>
          <w:sz w:val="24"/>
          <w:szCs w:val="24"/>
        </w:rPr>
      </w:pPr>
      <w:r>
        <w:rPr>
          <w:rFonts w:ascii="Arial" w:hAnsi="Arial" w:cs="Arial"/>
          <w:sz w:val="24"/>
          <w:szCs w:val="24"/>
        </w:rPr>
        <w:t xml:space="preserve">The second evaluation consolidated the </w:t>
      </w:r>
      <w:r w:rsidR="00F14781">
        <w:rPr>
          <w:rFonts w:ascii="Arial" w:hAnsi="Arial" w:cs="Arial"/>
          <w:sz w:val="24"/>
          <w:szCs w:val="24"/>
        </w:rPr>
        <w:t xml:space="preserve">earlier </w:t>
      </w:r>
      <w:r w:rsidR="005A375C">
        <w:rPr>
          <w:rFonts w:ascii="Arial" w:hAnsi="Arial" w:cs="Arial"/>
          <w:sz w:val="24"/>
          <w:szCs w:val="24"/>
        </w:rPr>
        <w:t>findings,</w:t>
      </w:r>
      <w:r w:rsidR="00F14781">
        <w:rPr>
          <w:rFonts w:ascii="Arial" w:hAnsi="Arial" w:cs="Arial"/>
          <w:sz w:val="24"/>
          <w:szCs w:val="24"/>
        </w:rPr>
        <w:t xml:space="preserve"> and </w:t>
      </w:r>
      <w:r w:rsidR="005A375C">
        <w:rPr>
          <w:rFonts w:ascii="Arial" w:hAnsi="Arial" w:cs="Arial"/>
          <w:sz w:val="24"/>
          <w:szCs w:val="24"/>
        </w:rPr>
        <w:t xml:space="preserve">the researchers </w:t>
      </w:r>
      <w:r w:rsidR="00F14781">
        <w:rPr>
          <w:rFonts w:ascii="Arial" w:hAnsi="Arial" w:cs="Arial"/>
          <w:sz w:val="24"/>
          <w:szCs w:val="24"/>
        </w:rPr>
        <w:t>reviewed the recommendations</w:t>
      </w:r>
      <w:r w:rsidR="00C66DBF">
        <w:rPr>
          <w:rFonts w:ascii="Arial" w:hAnsi="Arial" w:cs="Arial"/>
          <w:sz w:val="24"/>
          <w:szCs w:val="24"/>
        </w:rPr>
        <w:t xml:space="preserve">. They </w:t>
      </w:r>
      <w:r w:rsidR="00F14781">
        <w:rPr>
          <w:rFonts w:ascii="Arial" w:hAnsi="Arial" w:cs="Arial"/>
          <w:sz w:val="24"/>
          <w:szCs w:val="24"/>
        </w:rPr>
        <w:t>added a further three</w:t>
      </w:r>
      <w:r w:rsidR="006E426E">
        <w:rPr>
          <w:rFonts w:ascii="Arial" w:hAnsi="Arial" w:cs="Arial"/>
          <w:sz w:val="24"/>
          <w:szCs w:val="24"/>
        </w:rPr>
        <w:t xml:space="preserve"> </w:t>
      </w:r>
      <w:r w:rsidR="00295250">
        <w:rPr>
          <w:rFonts w:ascii="Arial" w:hAnsi="Arial" w:cs="Arial"/>
          <w:sz w:val="24"/>
          <w:szCs w:val="24"/>
        </w:rPr>
        <w:t>recommendations</w:t>
      </w:r>
      <w:r w:rsidR="00F14781">
        <w:rPr>
          <w:rFonts w:ascii="Arial" w:hAnsi="Arial" w:cs="Arial"/>
          <w:sz w:val="24"/>
          <w:szCs w:val="24"/>
        </w:rPr>
        <w:t>, the last of which (</w:t>
      </w:r>
      <w:r w:rsidR="00C66DBF">
        <w:rPr>
          <w:rFonts w:ascii="Arial" w:hAnsi="Arial" w:cs="Arial"/>
          <w:sz w:val="24"/>
          <w:szCs w:val="24"/>
        </w:rPr>
        <w:t>R</w:t>
      </w:r>
      <w:r w:rsidR="00F14781">
        <w:rPr>
          <w:rFonts w:ascii="Arial" w:hAnsi="Arial" w:cs="Arial"/>
          <w:sz w:val="24"/>
          <w:szCs w:val="24"/>
        </w:rPr>
        <w:t>ecommendation 14</w:t>
      </w:r>
      <w:r w:rsidR="005A375C">
        <w:rPr>
          <w:rFonts w:ascii="Arial" w:hAnsi="Arial" w:cs="Arial"/>
          <w:sz w:val="24"/>
          <w:szCs w:val="24"/>
        </w:rPr>
        <w:t>, of their report</w:t>
      </w:r>
      <w:r w:rsidR="00F14781">
        <w:rPr>
          <w:rFonts w:ascii="Arial" w:hAnsi="Arial" w:cs="Arial"/>
          <w:sz w:val="24"/>
          <w:szCs w:val="24"/>
        </w:rPr>
        <w:t xml:space="preserve">) </w:t>
      </w:r>
      <w:r w:rsidR="00C66DBF">
        <w:rPr>
          <w:rFonts w:ascii="Arial" w:hAnsi="Arial" w:cs="Arial"/>
          <w:sz w:val="24"/>
          <w:szCs w:val="24"/>
        </w:rPr>
        <w:t xml:space="preserve">focussed on </w:t>
      </w:r>
      <w:r w:rsidR="001D374A">
        <w:rPr>
          <w:rFonts w:ascii="Arial" w:hAnsi="Arial" w:cs="Arial"/>
          <w:sz w:val="24"/>
          <w:szCs w:val="24"/>
        </w:rPr>
        <w:t xml:space="preserve">the </w:t>
      </w:r>
      <w:r w:rsidR="00C66DBF">
        <w:rPr>
          <w:rFonts w:ascii="Arial" w:hAnsi="Arial" w:cs="Arial"/>
          <w:sz w:val="24"/>
          <w:szCs w:val="24"/>
        </w:rPr>
        <w:t xml:space="preserve">health and welfare of staff with some </w:t>
      </w:r>
      <w:r w:rsidR="00F14781">
        <w:rPr>
          <w:rFonts w:ascii="Arial" w:hAnsi="Arial" w:cs="Arial"/>
          <w:sz w:val="24"/>
          <w:szCs w:val="24"/>
        </w:rPr>
        <w:t xml:space="preserve">implications for training </w:t>
      </w:r>
      <w:r w:rsidR="000F57CB">
        <w:rPr>
          <w:rFonts w:ascii="Arial" w:hAnsi="Arial" w:cs="Arial"/>
          <w:sz w:val="24"/>
          <w:szCs w:val="24"/>
        </w:rPr>
        <w:t>(Box 2)</w:t>
      </w:r>
      <w:r w:rsidR="0034509A">
        <w:rPr>
          <w:rFonts w:ascii="Arial" w:hAnsi="Arial" w:cs="Arial"/>
          <w:sz w:val="24"/>
          <w:szCs w:val="24"/>
        </w:rPr>
        <w:t>.</w:t>
      </w:r>
    </w:p>
    <w:p w14:paraId="288B6EAB" w14:textId="77777777" w:rsidR="0034509A" w:rsidRDefault="0034509A" w:rsidP="00295250">
      <w:pPr>
        <w:rPr>
          <w:rFonts w:ascii="Arial" w:hAnsi="Arial" w:cs="Arial"/>
          <w:sz w:val="24"/>
          <w:szCs w:val="24"/>
        </w:rPr>
      </w:pPr>
    </w:p>
    <w:p w14:paraId="3C7A3A87" w14:textId="382427DB" w:rsidR="000F57CB" w:rsidRDefault="000F57CB" w:rsidP="0029525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F57CB" w:rsidRPr="0078359F" w14:paraId="44107042" w14:textId="77777777" w:rsidTr="000F57CB">
        <w:tc>
          <w:tcPr>
            <w:tcW w:w="9016" w:type="dxa"/>
          </w:tcPr>
          <w:p w14:paraId="2EF69074" w14:textId="69BD8167" w:rsidR="0034509A" w:rsidRPr="0078359F" w:rsidRDefault="006B10C2" w:rsidP="00295250">
            <w:pPr>
              <w:rPr>
                <w:rFonts w:ascii="Arial" w:hAnsi="Arial" w:cs="Arial"/>
                <w:b/>
                <w:bCs/>
                <w:sz w:val="24"/>
                <w:szCs w:val="24"/>
              </w:rPr>
            </w:pPr>
            <w:r w:rsidRPr="0078359F">
              <w:rPr>
                <w:rFonts w:ascii="Arial" w:hAnsi="Arial" w:cs="Arial"/>
                <w:b/>
                <w:bCs/>
                <w:sz w:val="24"/>
                <w:szCs w:val="24"/>
              </w:rPr>
              <w:t>Box 2 |</w:t>
            </w:r>
            <w:r w:rsidR="0034509A" w:rsidRPr="0078359F">
              <w:rPr>
                <w:rFonts w:ascii="Arial" w:hAnsi="Arial" w:cs="Arial"/>
                <w:b/>
                <w:bCs/>
                <w:sz w:val="24"/>
                <w:szCs w:val="24"/>
              </w:rPr>
              <w:t xml:space="preserve"> Recommendations from Independent Evaluation</w:t>
            </w:r>
            <w:r w:rsidR="0078359F">
              <w:rPr>
                <w:rFonts w:ascii="Arial" w:hAnsi="Arial" w:cs="Arial"/>
                <w:b/>
                <w:bCs/>
                <w:sz w:val="24"/>
                <w:szCs w:val="24"/>
              </w:rPr>
              <w:t>s</w:t>
            </w:r>
            <w:r w:rsidR="0034509A" w:rsidRPr="0078359F">
              <w:rPr>
                <w:rFonts w:ascii="Arial" w:hAnsi="Arial" w:cs="Arial"/>
                <w:b/>
                <w:bCs/>
                <w:sz w:val="24"/>
                <w:szCs w:val="24"/>
              </w:rPr>
              <w:t xml:space="preserve"> of Near Me relating to </w:t>
            </w:r>
            <w:r w:rsidR="0078359F">
              <w:rPr>
                <w:rFonts w:ascii="Arial" w:hAnsi="Arial" w:cs="Arial"/>
                <w:b/>
                <w:bCs/>
                <w:sz w:val="24"/>
                <w:szCs w:val="24"/>
              </w:rPr>
              <w:t xml:space="preserve">Staff </w:t>
            </w:r>
            <w:r w:rsidR="0034509A" w:rsidRPr="0078359F">
              <w:rPr>
                <w:rFonts w:ascii="Arial" w:hAnsi="Arial" w:cs="Arial"/>
                <w:b/>
                <w:bCs/>
                <w:sz w:val="24"/>
                <w:szCs w:val="24"/>
              </w:rPr>
              <w:t>Training</w:t>
            </w:r>
          </w:p>
        </w:tc>
      </w:tr>
      <w:tr w:rsidR="000F57CB" w14:paraId="73AAB866" w14:textId="77777777" w:rsidTr="000F57CB">
        <w:tc>
          <w:tcPr>
            <w:tcW w:w="9016" w:type="dxa"/>
          </w:tcPr>
          <w:p w14:paraId="75EA901B" w14:textId="77777777" w:rsidR="0034509A" w:rsidRDefault="0034509A" w:rsidP="000F57CB">
            <w:pPr>
              <w:rPr>
                <w:rFonts w:ascii="Arial" w:hAnsi="Arial" w:cs="Arial"/>
                <w:b/>
                <w:bCs/>
                <w:sz w:val="24"/>
                <w:szCs w:val="24"/>
              </w:rPr>
            </w:pPr>
          </w:p>
          <w:p w14:paraId="52EC3C8B" w14:textId="77777777" w:rsidR="00F14781" w:rsidRDefault="000F57CB" w:rsidP="000F57CB">
            <w:pPr>
              <w:rPr>
                <w:rFonts w:ascii="Arial" w:hAnsi="Arial" w:cs="Arial"/>
                <w:sz w:val="24"/>
                <w:szCs w:val="24"/>
              </w:rPr>
            </w:pPr>
            <w:r w:rsidRPr="00295250">
              <w:rPr>
                <w:rFonts w:ascii="Arial" w:hAnsi="Arial" w:cs="Arial"/>
                <w:b/>
                <w:bCs/>
                <w:sz w:val="24"/>
                <w:szCs w:val="24"/>
              </w:rPr>
              <w:t>Recommendation 2</w:t>
            </w:r>
            <w:r w:rsidRPr="00295250">
              <w:rPr>
                <w:rFonts w:ascii="Arial" w:hAnsi="Arial" w:cs="Arial"/>
                <w:sz w:val="24"/>
                <w:szCs w:val="24"/>
              </w:rPr>
              <w:t xml:space="preserve">: Basic training and multiple try-out opportunities for staff and patients. The Attend Anywhere technology was, in general, dependable, and produced high-quality video and audio. However, it is important to account for the digital literacy and confidence of both patients and staff. The hub-home model presents additional challenges to ensuring adequate set-up and call quality. </w:t>
            </w:r>
          </w:p>
          <w:p w14:paraId="3CE5B2F1" w14:textId="77777777" w:rsidR="00F14781" w:rsidRDefault="00F14781" w:rsidP="000F57CB">
            <w:pPr>
              <w:rPr>
                <w:rFonts w:ascii="Arial" w:hAnsi="Arial" w:cs="Arial"/>
                <w:sz w:val="24"/>
                <w:szCs w:val="24"/>
              </w:rPr>
            </w:pPr>
          </w:p>
          <w:p w14:paraId="67E649D3" w14:textId="4BDB735E" w:rsidR="000F57CB" w:rsidRPr="00295250" w:rsidRDefault="000F57CB" w:rsidP="000F57CB">
            <w:pPr>
              <w:rPr>
                <w:rFonts w:ascii="Arial" w:hAnsi="Arial" w:cs="Arial"/>
                <w:sz w:val="24"/>
                <w:szCs w:val="24"/>
              </w:rPr>
            </w:pPr>
            <w:r w:rsidRPr="00295250">
              <w:rPr>
                <w:rFonts w:ascii="Arial" w:hAnsi="Arial" w:cs="Arial"/>
                <w:sz w:val="24"/>
                <w:szCs w:val="24"/>
              </w:rPr>
              <w:t xml:space="preserve">Some clinicians who use the hub-spoke model have expressed reluctance to move to a hub-home model because they would be unable to control the technical </w:t>
            </w:r>
            <w:r w:rsidRPr="00295250">
              <w:rPr>
                <w:rFonts w:ascii="Arial" w:hAnsi="Arial" w:cs="Arial"/>
                <w:sz w:val="24"/>
                <w:szCs w:val="24"/>
              </w:rPr>
              <w:lastRenderedPageBreak/>
              <w:t>quality of the patient’s connection and/or were concerned about the time required to troubleshoot or resolve technical problems.</w:t>
            </w:r>
          </w:p>
          <w:p w14:paraId="08AB0F2E" w14:textId="77777777" w:rsidR="000F57CB" w:rsidRPr="00295250" w:rsidRDefault="000F57CB" w:rsidP="000F57CB">
            <w:pPr>
              <w:rPr>
                <w:rFonts w:ascii="Arial" w:hAnsi="Arial" w:cs="Arial"/>
                <w:sz w:val="24"/>
                <w:szCs w:val="24"/>
              </w:rPr>
            </w:pPr>
          </w:p>
          <w:p w14:paraId="2571FDED" w14:textId="0089B869" w:rsidR="000F57CB" w:rsidRPr="00295250" w:rsidRDefault="000F57CB" w:rsidP="000F57CB">
            <w:pPr>
              <w:rPr>
                <w:rFonts w:ascii="Arial" w:hAnsi="Arial" w:cs="Arial"/>
                <w:sz w:val="24"/>
                <w:szCs w:val="24"/>
              </w:rPr>
            </w:pPr>
            <w:r w:rsidRPr="00295250">
              <w:rPr>
                <w:rFonts w:ascii="Arial" w:hAnsi="Arial" w:cs="Arial"/>
                <w:b/>
                <w:bCs/>
                <w:sz w:val="24"/>
                <w:szCs w:val="24"/>
              </w:rPr>
              <w:t>Recommendation 9</w:t>
            </w:r>
            <w:r w:rsidRPr="00295250">
              <w:rPr>
                <w:rFonts w:ascii="Arial" w:hAnsi="Arial" w:cs="Arial"/>
                <w:sz w:val="24"/>
                <w:szCs w:val="24"/>
              </w:rPr>
              <w:t>: Maintaining a Quality Improvement Collaborative to maximise inter-site learning</w:t>
            </w:r>
            <w:r w:rsidR="00D03EA8">
              <w:rPr>
                <w:rFonts w:ascii="Arial" w:hAnsi="Arial" w:cs="Arial"/>
                <w:sz w:val="24"/>
                <w:szCs w:val="24"/>
              </w:rPr>
              <w:t>.</w:t>
            </w:r>
            <w:r w:rsidRPr="00295250">
              <w:rPr>
                <w:rFonts w:ascii="Arial" w:hAnsi="Arial" w:cs="Arial"/>
                <w:sz w:val="24"/>
                <w:szCs w:val="24"/>
              </w:rPr>
              <w:t xml:space="preserve"> Recent events reveal the importance of the work undertaken prior to the pandemic, which helped the establishment of a system-level, quality improvement approach to ensuring ongoing adaptation and organisational resilience. </w:t>
            </w:r>
          </w:p>
          <w:p w14:paraId="21273901" w14:textId="77777777" w:rsidR="000F57CB" w:rsidRPr="00295250" w:rsidRDefault="000F57CB" w:rsidP="000F57CB">
            <w:pPr>
              <w:rPr>
                <w:rFonts w:ascii="Arial" w:hAnsi="Arial" w:cs="Arial"/>
                <w:sz w:val="24"/>
                <w:szCs w:val="24"/>
              </w:rPr>
            </w:pPr>
          </w:p>
          <w:p w14:paraId="78C28EE9" w14:textId="77777777" w:rsidR="000F57CB" w:rsidRPr="00295250" w:rsidRDefault="000F57CB" w:rsidP="000F57CB">
            <w:pPr>
              <w:rPr>
                <w:rFonts w:ascii="Arial" w:hAnsi="Arial" w:cs="Arial"/>
                <w:sz w:val="24"/>
                <w:szCs w:val="24"/>
              </w:rPr>
            </w:pPr>
            <w:r w:rsidRPr="00295250">
              <w:rPr>
                <w:rFonts w:ascii="Arial" w:hAnsi="Arial" w:cs="Arial"/>
                <w:sz w:val="24"/>
                <w:szCs w:val="24"/>
              </w:rPr>
              <w:t>It will be important to proactively maintain and expand on existing networks and communities of practice that have grown during the pandemic for ongoing monitoring and improvement.</w:t>
            </w:r>
          </w:p>
          <w:p w14:paraId="5AF17FA6" w14:textId="77777777" w:rsidR="000F57CB" w:rsidRPr="00295250" w:rsidRDefault="000F57CB" w:rsidP="000F57CB">
            <w:pPr>
              <w:rPr>
                <w:rFonts w:ascii="Arial" w:hAnsi="Arial" w:cs="Arial"/>
                <w:sz w:val="24"/>
                <w:szCs w:val="24"/>
              </w:rPr>
            </w:pPr>
          </w:p>
          <w:p w14:paraId="7DBAD8A5" w14:textId="6A3AAB55" w:rsidR="000F57CB" w:rsidRDefault="000F57CB" w:rsidP="000F57CB">
            <w:pPr>
              <w:rPr>
                <w:rFonts w:ascii="Arial" w:hAnsi="Arial" w:cs="Arial"/>
                <w:sz w:val="24"/>
                <w:szCs w:val="24"/>
              </w:rPr>
            </w:pPr>
            <w:r w:rsidRPr="00295250">
              <w:rPr>
                <w:rFonts w:ascii="Arial" w:hAnsi="Arial" w:cs="Arial"/>
                <w:b/>
                <w:bCs/>
                <w:sz w:val="24"/>
                <w:szCs w:val="24"/>
              </w:rPr>
              <w:t>Recommendation 14</w:t>
            </w:r>
            <w:r w:rsidRPr="00295250">
              <w:rPr>
                <w:rFonts w:ascii="Arial" w:hAnsi="Arial" w:cs="Arial"/>
                <w:sz w:val="24"/>
                <w:szCs w:val="24"/>
              </w:rPr>
              <w:t>: Monitor the impact of remote consulting on the welfare of the health and care workforce</w:t>
            </w:r>
            <w:r w:rsidR="000772AD">
              <w:rPr>
                <w:rFonts w:ascii="Arial" w:hAnsi="Arial" w:cs="Arial"/>
                <w:sz w:val="24"/>
                <w:szCs w:val="24"/>
              </w:rPr>
              <w:t>.</w:t>
            </w:r>
            <w:r w:rsidRPr="00295250">
              <w:rPr>
                <w:rFonts w:ascii="Arial" w:hAnsi="Arial" w:cs="Arial"/>
                <w:sz w:val="24"/>
                <w:szCs w:val="24"/>
              </w:rPr>
              <w:t xml:space="preserve"> Continually review the impact of remote consulting on the welfare of the health and care workforce, including their professional identity, mental health, and training; and </w:t>
            </w:r>
            <w:r>
              <w:rPr>
                <w:rFonts w:ascii="Arial" w:hAnsi="Arial" w:cs="Arial"/>
                <w:sz w:val="24"/>
                <w:szCs w:val="24"/>
              </w:rPr>
              <w:t>identity</w:t>
            </w:r>
            <w:r w:rsidRPr="00295250">
              <w:rPr>
                <w:rFonts w:ascii="Arial" w:hAnsi="Arial" w:cs="Arial"/>
                <w:sz w:val="24"/>
                <w:szCs w:val="24"/>
              </w:rPr>
              <w:t xml:space="preserve"> how negative impacts might be mitigated</w:t>
            </w:r>
            <w:r>
              <w:rPr>
                <w:rFonts w:ascii="Arial" w:hAnsi="Arial" w:cs="Arial"/>
                <w:sz w:val="24"/>
                <w:szCs w:val="24"/>
              </w:rPr>
              <w:t>.</w:t>
            </w:r>
          </w:p>
          <w:p w14:paraId="148C6552" w14:textId="6917B7A1" w:rsidR="005D5097" w:rsidRDefault="005D5097" w:rsidP="000F57CB">
            <w:pPr>
              <w:rPr>
                <w:rFonts w:ascii="Arial" w:hAnsi="Arial" w:cs="Arial"/>
                <w:sz w:val="24"/>
                <w:szCs w:val="24"/>
              </w:rPr>
            </w:pPr>
          </w:p>
          <w:p w14:paraId="0632489A" w14:textId="77777777" w:rsidR="005D5097" w:rsidRPr="00F07D12" w:rsidRDefault="00FD0A93" w:rsidP="005D5097">
            <w:pPr>
              <w:rPr>
                <w:rFonts w:ascii="Arial" w:hAnsi="Arial" w:cs="Arial"/>
                <w:spacing w:val="-2"/>
                <w:sz w:val="24"/>
                <w:szCs w:val="24"/>
              </w:rPr>
            </w:pPr>
            <w:hyperlink r:id="rId13" w:history="1">
              <w:r w:rsidR="005D5097" w:rsidRPr="00F07D12">
                <w:rPr>
                  <w:rStyle w:val="Hyperlink"/>
                  <w:rFonts w:ascii="Arial" w:hAnsi="Arial" w:cs="Arial"/>
                  <w:sz w:val="24"/>
                  <w:szCs w:val="24"/>
                </w:rPr>
                <w:t>Coronavirus (COVID-19) - Near Me video consulting service: evaluation 2020 - main report - gov.scot (www.gov.scot)</w:t>
              </w:r>
            </w:hyperlink>
            <w:r w:rsidR="005D5097" w:rsidRPr="00F07D12">
              <w:rPr>
                <w:rFonts w:ascii="Arial" w:hAnsi="Arial" w:cs="Arial"/>
                <w:sz w:val="24"/>
                <w:szCs w:val="24"/>
              </w:rPr>
              <w:t xml:space="preserve">. </w:t>
            </w:r>
            <w:r w:rsidR="005D5097">
              <w:rPr>
                <w:rFonts w:ascii="Arial" w:hAnsi="Arial" w:cs="Arial"/>
                <w:sz w:val="24"/>
                <w:szCs w:val="24"/>
              </w:rPr>
              <w:t xml:space="preserve">  </w:t>
            </w:r>
          </w:p>
          <w:p w14:paraId="45AF5DB5" w14:textId="77777777" w:rsidR="000F57CB" w:rsidRDefault="000F57CB" w:rsidP="00295250">
            <w:pPr>
              <w:rPr>
                <w:rFonts w:ascii="Arial" w:hAnsi="Arial" w:cs="Arial"/>
                <w:sz w:val="24"/>
                <w:szCs w:val="24"/>
              </w:rPr>
            </w:pPr>
          </w:p>
        </w:tc>
      </w:tr>
    </w:tbl>
    <w:p w14:paraId="5E19DC17" w14:textId="5D7A54A1" w:rsidR="000F57CB" w:rsidRDefault="000F57CB" w:rsidP="00295250">
      <w:pPr>
        <w:rPr>
          <w:rFonts w:ascii="Arial" w:hAnsi="Arial" w:cs="Arial"/>
          <w:sz w:val="24"/>
          <w:szCs w:val="24"/>
        </w:rPr>
      </w:pPr>
    </w:p>
    <w:p w14:paraId="2B2F89F9" w14:textId="47965776" w:rsidR="00B7564F" w:rsidRPr="006B10C2" w:rsidRDefault="0078359F" w:rsidP="00787155">
      <w:pPr>
        <w:pStyle w:val="Heading2"/>
        <w:numPr>
          <w:ilvl w:val="1"/>
          <w:numId w:val="3"/>
        </w:numPr>
      </w:pPr>
      <w:bookmarkStart w:id="4" w:name="_Toc93925479"/>
      <w:r>
        <w:t xml:space="preserve">Actions to </w:t>
      </w:r>
      <w:r w:rsidR="006B1325">
        <w:t>d</w:t>
      </w:r>
      <w:r>
        <w:t xml:space="preserve">ate and </w:t>
      </w:r>
      <w:r w:rsidR="006B1325">
        <w:t>n</w:t>
      </w:r>
      <w:r w:rsidR="00B7564F" w:rsidRPr="006B10C2">
        <w:t xml:space="preserve">ext </w:t>
      </w:r>
      <w:r w:rsidR="006B1325">
        <w:t>s</w:t>
      </w:r>
      <w:r w:rsidR="00B7564F" w:rsidRPr="006B10C2">
        <w:t>teps</w:t>
      </w:r>
      <w:bookmarkEnd w:id="4"/>
    </w:p>
    <w:p w14:paraId="23A3A3B3" w14:textId="77777777" w:rsidR="00B7564F" w:rsidRPr="006B10C2" w:rsidRDefault="00B7564F" w:rsidP="00661ED1">
      <w:pPr>
        <w:rPr>
          <w:rFonts w:ascii="Arial" w:hAnsi="Arial" w:cs="Arial"/>
          <w:sz w:val="24"/>
          <w:szCs w:val="24"/>
        </w:rPr>
      </w:pPr>
    </w:p>
    <w:p w14:paraId="4674222D" w14:textId="59741303" w:rsidR="00085068" w:rsidRDefault="00661ED1" w:rsidP="00B7564F">
      <w:pPr>
        <w:rPr>
          <w:rFonts w:ascii="Arial" w:hAnsi="Arial" w:cs="Arial"/>
          <w:sz w:val="24"/>
          <w:szCs w:val="24"/>
        </w:rPr>
      </w:pPr>
      <w:r w:rsidRPr="006B10C2">
        <w:rPr>
          <w:rFonts w:ascii="Arial" w:hAnsi="Arial" w:cs="Arial"/>
          <w:sz w:val="24"/>
          <w:szCs w:val="24"/>
        </w:rPr>
        <w:t>The National Near Me Team has worked in partnership with health boards, NHS Education Scotland</w:t>
      </w:r>
      <w:r w:rsidR="0078359F">
        <w:rPr>
          <w:rFonts w:ascii="Arial" w:hAnsi="Arial" w:cs="Arial"/>
          <w:sz w:val="24"/>
          <w:szCs w:val="24"/>
        </w:rPr>
        <w:t xml:space="preserve">, </w:t>
      </w:r>
      <w:r w:rsidRPr="006B10C2">
        <w:rPr>
          <w:rFonts w:ascii="Arial" w:hAnsi="Arial" w:cs="Arial"/>
          <w:sz w:val="24"/>
          <w:szCs w:val="24"/>
        </w:rPr>
        <w:t xml:space="preserve"> </w:t>
      </w:r>
      <w:r w:rsidR="00DC7E65">
        <w:rPr>
          <w:rFonts w:ascii="Arial" w:hAnsi="Arial" w:cs="Arial"/>
          <w:sz w:val="24"/>
          <w:szCs w:val="24"/>
        </w:rPr>
        <w:t>P</w:t>
      </w:r>
      <w:r w:rsidRPr="006B10C2">
        <w:rPr>
          <w:rFonts w:ascii="Arial" w:hAnsi="Arial" w:cs="Arial"/>
          <w:sz w:val="24"/>
          <w:szCs w:val="24"/>
        </w:rPr>
        <w:t xml:space="preserve">rofessional </w:t>
      </w:r>
      <w:r w:rsidR="00DC7E65">
        <w:rPr>
          <w:rFonts w:ascii="Arial" w:hAnsi="Arial" w:cs="Arial"/>
          <w:sz w:val="24"/>
          <w:szCs w:val="24"/>
        </w:rPr>
        <w:t>B</w:t>
      </w:r>
      <w:r w:rsidRPr="006B10C2">
        <w:rPr>
          <w:rFonts w:ascii="Arial" w:hAnsi="Arial" w:cs="Arial"/>
          <w:sz w:val="24"/>
          <w:szCs w:val="24"/>
        </w:rPr>
        <w:t>odies, Health Improvement</w:t>
      </w:r>
      <w:r w:rsidR="0039493D">
        <w:rPr>
          <w:rFonts w:ascii="Arial" w:hAnsi="Arial" w:cs="Arial"/>
          <w:sz w:val="24"/>
          <w:szCs w:val="24"/>
        </w:rPr>
        <w:t xml:space="preserve"> Scotland</w:t>
      </w:r>
      <w:r w:rsidR="0078359F">
        <w:rPr>
          <w:rFonts w:ascii="Arial" w:hAnsi="Arial" w:cs="Arial"/>
          <w:sz w:val="24"/>
          <w:szCs w:val="24"/>
        </w:rPr>
        <w:t>, and others to</w:t>
      </w:r>
      <w:r w:rsidR="0039493D">
        <w:rPr>
          <w:rFonts w:ascii="Arial" w:hAnsi="Arial" w:cs="Arial"/>
          <w:sz w:val="24"/>
          <w:szCs w:val="24"/>
        </w:rPr>
        <w:t xml:space="preserve"> </w:t>
      </w:r>
      <w:r w:rsidR="0078359F">
        <w:rPr>
          <w:rFonts w:ascii="Arial" w:hAnsi="Arial" w:cs="Arial"/>
          <w:sz w:val="24"/>
          <w:szCs w:val="24"/>
        </w:rPr>
        <w:t>raise awareness</w:t>
      </w:r>
      <w:r w:rsidR="00085068">
        <w:rPr>
          <w:rFonts w:ascii="Arial" w:hAnsi="Arial" w:cs="Arial"/>
          <w:sz w:val="24"/>
          <w:szCs w:val="24"/>
        </w:rPr>
        <w:t xml:space="preserve"> of Near Me </w:t>
      </w:r>
      <w:r w:rsidR="00DC7E65">
        <w:rPr>
          <w:rFonts w:ascii="Arial" w:hAnsi="Arial" w:cs="Arial"/>
          <w:sz w:val="24"/>
          <w:szCs w:val="24"/>
        </w:rPr>
        <w:t>and</w:t>
      </w:r>
      <w:r w:rsidR="00D1402E">
        <w:rPr>
          <w:rFonts w:ascii="Arial" w:hAnsi="Arial" w:cs="Arial"/>
          <w:sz w:val="24"/>
          <w:szCs w:val="24"/>
        </w:rPr>
        <w:t xml:space="preserve"> </w:t>
      </w:r>
      <w:r w:rsidR="0039493D">
        <w:rPr>
          <w:rFonts w:ascii="Arial" w:hAnsi="Arial" w:cs="Arial"/>
          <w:sz w:val="24"/>
          <w:szCs w:val="24"/>
        </w:rPr>
        <w:t>share learning</w:t>
      </w:r>
      <w:r w:rsidR="00DC7E65">
        <w:rPr>
          <w:rFonts w:ascii="Arial" w:hAnsi="Arial" w:cs="Arial"/>
          <w:sz w:val="24"/>
          <w:szCs w:val="24"/>
        </w:rPr>
        <w:t xml:space="preserve"> materials</w:t>
      </w:r>
      <w:r w:rsidR="0039493D">
        <w:rPr>
          <w:rFonts w:ascii="Arial" w:hAnsi="Arial" w:cs="Arial"/>
          <w:sz w:val="24"/>
          <w:szCs w:val="24"/>
        </w:rPr>
        <w:t xml:space="preserve">, </w:t>
      </w:r>
      <w:r w:rsidR="0078359F">
        <w:rPr>
          <w:rFonts w:ascii="Arial" w:hAnsi="Arial" w:cs="Arial"/>
          <w:sz w:val="24"/>
          <w:szCs w:val="24"/>
        </w:rPr>
        <w:t>provide training</w:t>
      </w:r>
      <w:r w:rsidR="00DC7E65">
        <w:rPr>
          <w:rFonts w:ascii="Arial" w:hAnsi="Arial" w:cs="Arial"/>
          <w:sz w:val="24"/>
          <w:szCs w:val="24"/>
        </w:rPr>
        <w:t xml:space="preserve"> and, </w:t>
      </w:r>
      <w:r w:rsidR="0078359F">
        <w:rPr>
          <w:rFonts w:ascii="Arial" w:hAnsi="Arial" w:cs="Arial"/>
          <w:sz w:val="24"/>
          <w:szCs w:val="24"/>
        </w:rPr>
        <w:t>support</w:t>
      </w:r>
      <w:r w:rsidR="005A375C">
        <w:rPr>
          <w:rFonts w:ascii="Arial" w:hAnsi="Arial" w:cs="Arial"/>
          <w:sz w:val="24"/>
          <w:szCs w:val="24"/>
        </w:rPr>
        <w:t xml:space="preserve"> and garner feedback in an ongoing manner</w:t>
      </w:r>
      <w:r w:rsidRPr="006B10C2">
        <w:rPr>
          <w:rFonts w:ascii="Arial" w:hAnsi="Arial" w:cs="Arial"/>
          <w:sz w:val="24"/>
          <w:szCs w:val="24"/>
        </w:rPr>
        <w:t xml:space="preserve">. </w:t>
      </w:r>
    </w:p>
    <w:p w14:paraId="46474A65" w14:textId="77777777" w:rsidR="00085068" w:rsidRDefault="00085068" w:rsidP="00B7564F">
      <w:pPr>
        <w:rPr>
          <w:rFonts w:ascii="Arial" w:hAnsi="Arial" w:cs="Arial"/>
          <w:sz w:val="24"/>
          <w:szCs w:val="24"/>
        </w:rPr>
      </w:pPr>
    </w:p>
    <w:p w14:paraId="1A79E3C1" w14:textId="28E75E27" w:rsidR="00995300" w:rsidRDefault="00661ED1" w:rsidP="00995300">
      <w:pPr>
        <w:rPr>
          <w:rFonts w:ascii="Arial" w:hAnsi="Arial" w:cs="Arial"/>
          <w:sz w:val="24"/>
          <w:szCs w:val="24"/>
        </w:rPr>
      </w:pPr>
      <w:r w:rsidRPr="00610D4D">
        <w:rPr>
          <w:rFonts w:ascii="Arial" w:hAnsi="Arial" w:cs="Arial"/>
          <w:sz w:val="24"/>
          <w:szCs w:val="24"/>
        </w:rPr>
        <w:t xml:space="preserve">This has been delivered using a range of approaches including </w:t>
      </w:r>
      <w:r w:rsidR="00406467" w:rsidRPr="00610D4D">
        <w:rPr>
          <w:rFonts w:ascii="Arial" w:hAnsi="Arial" w:cs="Arial"/>
          <w:sz w:val="24"/>
          <w:szCs w:val="24"/>
        </w:rPr>
        <w:t xml:space="preserve">13 </w:t>
      </w:r>
      <w:r w:rsidRPr="00610D4D">
        <w:rPr>
          <w:rFonts w:ascii="Arial" w:hAnsi="Arial" w:cs="Arial"/>
          <w:sz w:val="24"/>
          <w:szCs w:val="24"/>
        </w:rPr>
        <w:t>Webinars</w:t>
      </w:r>
      <w:r w:rsidR="0039493D" w:rsidRPr="00610D4D">
        <w:rPr>
          <w:rFonts w:ascii="Arial" w:hAnsi="Arial" w:cs="Arial"/>
          <w:sz w:val="24"/>
          <w:szCs w:val="24"/>
        </w:rPr>
        <w:t xml:space="preserve"> (carried out between </w:t>
      </w:r>
      <w:r w:rsidR="00406467" w:rsidRPr="00610D4D">
        <w:rPr>
          <w:rFonts w:ascii="Arial" w:hAnsi="Arial" w:cs="Arial"/>
          <w:sz w:val="24"/>
          <w:szCs w:val="24"/>
        </w:rPr>
        <w:t>October 2020</w:t>
      </w:r>
      <w:r w:rsidR="0039493D" w:rsidRPr="00610D4D">
        <w:rPr>
          <w:rFonts w:ascii="Arial" w:hAnsi="Arial" w:cs="Arial"/>
          <w:sz w:val="24"/>
          <w:szCs w:val="24"/>
        </w:rPr>
        <w:t xml:space="preserve"> and</w:t>
      </w:r>
      <w:r w:rsidR="00406467" w:rsidRPr="00610D4D">
        <w:rPr>
          <w:rFonts w:ascii="Arial" w:hAnsi="Arial" w:cs="Arial"/>
          <w:sz w:val="24"/>
          <w:szCs w:val="24"/>
        </w:rPr>
        <w:t xml:space="preserve"> September 2021</w:t>
      </w:r>
      <w:r w:rsidR="0039493D" w:rsidRPr="00610D4D">
        <w:rPr>
          <w:rFonts w:ascii="Arial" w:hAnsi="Arial" w:cs="Arial"/>
          <w:sz w:val="24"/>
          <w:szCs w:val="24"/>
        </w:rPr>
        <w:t>)</w:t>
      </w:r>
      <w:r w:rsidRPr="00610D4D">
        <w:rPr>
          <w:rFonts w:ascii="Arial" w:hAnsi="Arial" w:cs="Arial"/>
          <w:sz w:val="24"/>
          <w:szCs w:val="24"/>
        </w:rPr>
        <w:t>,</w:t>
      </w:r>
      <w:r w:rsidR="0039493D" w:rsidRPr="00610D4D">
        <w:rPr>
          <w:rFonts w:ascii="Arial" w:hAnsi="Arial" w:cs="Arial"/>
          <w:sz w:val="24"/>
          <w:szCs w:val="24"/>
        </w:rPr>
        <w:t xml:space="preserve"> </w:t>
      </w:r>
      <w:r w:rsidR="00241FF4" w:rsidRPr="00610D4D">
        <w:rPr>
          <w:rFonts w:ascii="Arial" w:hAnsi="Arial" w:cs="Arial"/>
          <w:sz w:val="24"/>
          <w:szCs w:val="24"/>
        </w:rPr>
        <w:t>preparing,</w:t>
      </w:r>
      <w:r w:rsidR="0039493D" w:rsidRPr="00610D4D">
        <w:rPr>
          <w:rFonts w:ascii="Arial" w:hAnsi="Arial" w:cs="Arial"/>
          <w:sz w:val="24"/>
          <w:szCs w:val="24"/>
        </w:rPr>
        <w:t xml:space="preserve"> and sharing guidance</w:t>
      </w:r>
      <w:r w:rsidRPr="00610D4D">
        <w:rPr>
          <w:rFonts w:ascii="Arial" w:hAnsi="Arial" w:cs="Arial"/>
          <w:sz w:val="24"/>
          <w:szCs w:val="24"/>
        </w:rPr>
        <w:t xml:space="preserve"> </w:t>
      </w:r>
      <w:r w:rsidR="00406467" w:rsidRPr="00610D4D">
        <w:rPr>
          <w:rFonts w:ascii="Arial" w:hAnsi="Arial" w:cs="Arial"/>
          <w:sz w:val="24"/>
          <w:szCs w:val="24"/>
        </w:rPr>
        <w:t>across specialisms</w:t>
      </w:r>
      <w:r w:rsidR="00651851" w:rsidRPr="00610D4D">
        <w:rPr>
          <w:rStyle w:val="FootnoteReference"/>
          <w:rFonts w:ascii="Arial" w:hAnsi="Arial" w:cs="Arial"/>
          <w:sz w:val="24"/>
          <w:szCs w:val="24"/>
        </w:rPr>
        <w:footnoteReference w:id="11"/>
      </w:r>
      <w:r w:rsidR="00AB1548" w:rsidRPr="00610D4D">
        <w:rPr>
          <w:rFonts w:ascii="Arial" w:hAnsi="Arial" w:cs="Arial"/>
          <w:sz w:val="24"/>
          <w:szCs w:val="24"/>
        </w:rPr>
        <w:t xml:space="preserve">, </w:t>
      </w:r>
      <w:r w:rsidR="00610D4D" w:rsidRPr="00610D4D">
        <w:rPr>
          <w:rFonts w:ascii="Arial" w:hAnsi="Arial" w:cs="Arial"/>
          <w:sz w:val="24"/>
          <w:szCs w:val="24"/>
        </w:rPr>
        <w:t>YouTube</w:t>
      </w:r>
      <w:r w:rsidR="00406467" w:rsidRPr="00610D4D">
        <w:rPr>
          <w:rFonts w:ascii="Arial" w:hAnsi="Arial" w:cs="Arial"/>
          <w:sz w:val="24"/>
          <w:szCs w:val="24"/>
        </w:rPr>
        <w:t xml:space="preserve"> videos for staff and patients across sectors</w:t>
      </w:r>
      <w:r w:rsidR="00651851" w:rsidRPr="00610D4D">
        <w:rPr>
          <w:rStyle w:val="FootnoteReference"/>
          <w:rFonts w:ascii="Arial" w:hAnsi="Arial" w:cs="Arial"/>
          <w:sz w:val="24"/>
          <w:szCs w:val="24"/>
        </w:rPr>
        <w:footnoteReference w:id="12"/>
      </w:r>
      <w:r w:rsidR="001D374A">
        <w:rPr>
          <w:rFonts w:ascii="Arial" w:hAnsi="Arial" w:cs="Arial"/>
          <w:sz w:val="24"/>
          <w:szCs w:val="24"/>
        </w:rPr>
        <w:t xml:space="preserve"> </w:t>
      </w:r>
      <w:r w:rsidR="00651851" w:rsidRPr="00610D4D">
        <w:rPr>
          <w:rFonts w:ascii="Arial" w:hAnsi="Arial" w:cs="Arial"/>
          <w:sz w:val="24"/>
          <w:szCs w:val="24"/>
        </w:rPr>
        <w:t xml:space="preserve">and </w:t>
      </w:r>
      <w:r w:rsidR="0010240F" w:rsidRPr="00610D4D">
        <w:rPr>
          <w:rFonts w:ascii="Arial" w:hAnsi="Arial" w:cs="Arial"/>
          <w:sz w:val="24"/>
          <w:szCs w:val="24"/>
        </w:rPr>
        <w:t>shared learning opportunities through improvement collaboratives</w:t>
      </w:r>
      <w:r w:rsidR="00F30923" w:rsidRPr="00610D4D">
        <w:rPr>
          <w:rFonts w:ascii="Arial" w:hAnsi="Arial" w:cs="Arial"/>
          <w:sz w:val="24"/>
          <w:szCs w:val="24"/>
        </w:rPr>
        <w:t xml:space="preserve">. </w:t>
      </w:r>
      <w:r w:rsidR="00C66DBF" w:rsidRPr="00610D4D">
        <w:rPr>
          <w:rFonts w:ascii="Arial" w:hAnsi="Arial" w:cs="Arial"/>
          <w:sz w:val="24"/>
          <w:szCs w:val="24"/>
        </w:rPr>
        <w:t>A training video on how to</w:t>
      </w:r>
      <w:r w:rsidR="00995300" w:rsidRPr="00610D4D">
        <w:rPr>
          <w:rFonts w:ascii="Arial" w:hAnsi="Arial" w:cs="Arial"/>
          <w:sz w:val="24"/>
          <w:szCs w:val="24"/>
        </w:rPr>
        <w:t xml:space="preserve"> carry out a video consultation was also prepared and published</w:t>
      </w:r>
      <w:r w:rsidR="00DC7E65" w:rsidRPr="00610D4D">
        <w:rPr>
          <w:rFonts w:ascii="Arial" w:hAnsi="Arial" w:cs="Arial"/>
          <w:sz w:val="24"/>
          <w:szCs w:val="24"/>
        </w:rPr>
        <w:t xml:space="preserve"> in 2020.</w:t>
      </w:r>
      <w:r w:rsidR="00DC7E65" w:rsidRPr="00610D4D">
        <w:rPr>
          <w:rStyle w:val="FootnoteReference"/>
          <w:rFonts w:ascii="Arial" w:hAnsi="Arial" w:cs="Arial"/>
          <w:sz w:val="24"/>
          <w:szCs w:val="24"/>
        </w:rPr>
        <w:footnoteReference w:id="13"/>
      </w:r>
      <w:r w:rsidR="00995300">
        <w:rPr>
          <w:rFonts w:ascii="Arial" w:hAnsi="Arial" w:cs="Arial"/>
          <w:sz w:val="24"/>
          <w:szCs w:val="24"/>
        </w:rPr>
        <w:t xml:space="preserve">  </w:t>
      </w:r>
    </w:p>
    <w:p w14:paraId="4F13D35C" w14:textId="46A05E6B" w:rsidR="001D374A" w:rsidRDefault="001D374A" w:rsidP="00995300">
      <w:pPr>
        <w:rPr>
          <w:rFonts w:ascii="Arial" w:hAnsi="Arial" w:cs="Arial"/>
          <w:sz w:val="24"/>
          <w:szCs w:val="24"/>
        </w:rPr>
      </w:pPr>
    </w:p>
    <w:p w14:paraId="1152FB3A" w14:textId="70C0C84B" w:rsidR="001D374A" w:rsidRPr="00995300" w:rsidRDefault="001D374A" w:rsidP="00995300">
      <w:pPr>
        <w:rPr>
          <w:rFonts w:ascii="Arial" w:hAnsi="Arial" w:cs="Arial"/>
          <w:sz w:val="24"/>
          <w:szCs w:val="24"/>
        </w:rPr>
      </w:pPr>
      <w:r>
        <w:rPr>
          <w:rFonts w:ascii="Arial" w:hAnsi="Arial" w:cs="Arial"/>
          <w:sz w:val="24"/>
          <w:szCs w:val="24"/>
        </w:rPr>
        <w:t>New updated videos for the public and professionals across sectors have been published to reflect new features on the Attend Anywhere platform.</w:t>
      </w:r>
    </w:p>
    <w:p w14:paraId="1A15E94E" w14:textId="1AC13460" w:rsidR="0039493D" w:rsidRDefault="0039493D" w:rsidP="00B7564F">
      <w:pPr>
        <w:rPr>
          <w:rFonts w:ascii="Arial" w:hAnsi="Arial" w:cs="Arial"/>
          <w:sz w:val="24"/>
          <w:szCs w:val="24"/>
        </w:rPr>
      </w:pPr>
    </w:p>
    <w:p w14:paraId="5AFD0440" w14:textId="4417D909" w:rsidR="00661ED1" w:rsidRDefault="00661ED1" w:rsidP="00B7564F">
      <w:pPr>
        <w:rPr>
          <w:rFonts w:ascii="Arial" w:hAnsi="Arial" w:cs="Arial"/>
          <w:sz w:val="24"/>
          <w:szCs w:val="24"/>
        </w:rPr>
      </w:pPr>
      <w:r w:rsidRPr="006B10C2">
        <w:rPr>
          <w:rFonts w:ascii="Arial" w:hAnsi="Arial" w:cs="Arial"/>
          <w:sz w:val="24"/>
          <w:szCs w:val="24"/>
        </w:rPr>
        <w:t xml:space="preserve">The next phase of the improvement work is to follow up on the recommendations of the Independent Evaluation </w:t>
      </w:r>
      <w:r w:rsidR="001A0E34">
        <w:rPr>
          <w:rFonts w:ascii="Arial" w:hAnsi="Arial" w:cs="Arial"/>
          <w:sz w:val="24"/>
          <w:szCs w:val="24"/>
        </w:rPr>
        <w:t xml:space="preserve">as they relate to training </w:t>
      </w:r>
      <w:r w:rsidR="00C62DAE">
        <w:rPr>
          <w:rFonts w:ascii="Arial" w:hAnsi="Arial" w:cs="Arial"/>
          <w:sz w:val="24"/>
          <w:szCs w:val="24"/>
        </w:rPr>
        <w:t xml:space="preserve">and </w:t>
      </w:r>
      <w:r w:rsidR="0039493D">
        <w:rPr>
          <w:rFonts w:ascii="Arial" w:hAnsi="Arial" w:cs="Arial"/>
          <w:sz w:val="24"/>
          <w:szCs w:val="24"/>
        </w:rPr>
        <w:t>to</w:t>
      </w:r>
      <w:r w:rsidRPr="006B10C2">
        <w:rPr>
          <w:rFonts w:ascii="Arial" w:hAnsi="Arial" w:cs="Arial"/>
          <w:sz w:val="24"/>
          <w:szCs w:val="24"/>
        </w:rPr>
        <w:t xml:space="preserve"> seek </w:t>
      </w:r>
      <w:r w:rsidR="00C62DAE">
        <w:rPr>
          <w:rFonts w:ascii="Arial" w:hAnsi="Arial" w:cs="Arial"/>
          <w:sz w:val="24"/>
          <w:szCs w:val="24"/>
        </w:rPr>
        <w:t xml:space="preserve">further </w:t>
      </w:r>
      <w:r w:rsidRPr="006B10C2">
        <w:rPr>
          <w:rFonts w:ascii="Arial" w:hAnsi="Arial" w:cs="Arial"/>
          <w:sz w:val="24"/>
          <w:szCs w:val="24"/>
        </w:rPr>
        <w:t xml:space="preserve">feedback on </w:t>
      </w:r>
      <w:r w:rsidR="00610D4D">
        <w:rPr>
          <w:rFonts w:ascii="Arial" w:hAnsi="Arial" w:cs="Arial"/>
          <w:sz w:val="24"/>
          <w:szCs w:val="24"/>
        </w:rPr>
        <w:t xml:space="preserve">the </w:t>
      </w:r>
      <w:r w:rsidR="001A0E34">
        <w:rPr>
          <w:rFonts w:ascii="Arial" w:hAnsi="Arial" w:cs="Arial"/>
          <w:sz w:val="24"/>
          <w:szCs w:val="24"/>
        </w:rPr>
        <w:t>l</w:t>
      </w:r>
      <w:r w:rsidRPr="006B10C2">
        <w:rPr>
          <w:rFonts w:ascii="Arial" w:hAnsi="Arial" w:cs="Arial"/>
          <w:sz w:val="24"/>
          <w:szCs w:val="24"/>
        </w:rPr>
        <w:t xml:space="preserve">earning </w:t>
      </w:r>
      <w:r w:rsidR="001A0E34">
        <w:rPr>
          <w:rFonts w:ascii="Arial" w:hAnsi="Arial" w:cs="Arial"/>
          <w:sz w:val="24"/>
          <w:szCs w:val="24"/>
        </w:rPr>
        <w:t>n</w:t>
      </w:r>
      <w:r w:rsidRPr="006B10C2">
        <w:rPr>
          <w:rFonts w:ascii="Arial" w:hAnsi="Arial" w:cs="Arial"/>
          <w:sz w:val="24"/>
          <w:szCs w:val="24"/>
        </w:rPr>
        <w:t xml:space="preserve">eeds </w:t>
      </w:r>
      <w:r w:rsidR="001A0E34">
        <w:rPr>
          <w:rFonts w:ascii="Arial" w:hAnsi="Arial" w:cs="Arial"/>
          <w:sz w:val="24"/>
          <w:szCs w:val="24"/>
        </w:rPr>
        <w:t xml:space="preserve">of health and care staff </w:t>
      </w:r>
      <w:r w:rsidR="0039493D">
        <w:rPr>
          <w:rFonts w:ascii="Arial" w:hAnsi="Arial" w:cs="Arial"/>
          <w:sz w:val="24"/>
          <w:szCs w:val="24"/>
        </w:rPr>
        <w:t>(Box 3).</w:t>
      </w:r>
    </w:p>
    <w:p w14:paraId="61EE02DD" w14:textId="79032895" w:rsidR="00610D4D" w:rsidRDefault="00610D4D" w:rsidP="00B7564F">
      <w:pPr>
        <w:rPr>
          <w:rFonts w:ascii="Arial" w:hAnsi="Arial" w:cs="Arial"/>
          <w:sz w:val="24"/>
          <w:szCs w:val="24"/>
        </w:rPr>
      </w:pPr>
    </w:p>
    <w:p w14:paraId="0938D464" w14:textId="77777777" w:rsidR="00400BBD" w:rsidRDefault="00400BBD" w:rsidP="00B7564F">
      <w:pPr>
        <w:rPr>
          <w:rFonts w:ascii="Arial" w:hAnsi="Arial" w:cs="Arial"/>
          <w:sz w:val="24"/>
          <w:szCs w:val="24"/>
        </w:rPr>
      </w:pPr>
    </w:p>
    <w:p w14:paraId="482B7FAB" w14:textId="0DC03BC1" w:rsidR="006B1325" w:rsidRDefault="006B1325" w:rsidP="00B7564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565BC" w:rsidRPr="00300427" w14:paraId="7DFE86FA" w14:textId="77777777" w:rsidTr="00B16F6C">
        <w:tc>
          <w:tcPr>
            <w:tcW w:w="9016" w:type="dxa"/>
          </w:tcPr>
          <w:p w14:paraId="1A3BAA3C" w14:textId="20067705" w:rsidR="002565BC" w:rsidRPr="00300427" w:rsidRDefault="002565BC" w:rsidP="00B16F6C">
            <w:pPr>
              <w:rPr>
                <w:rFonts w:ascii="Arial" w:hAnsi="Arial" w:cs="Arial"/>
                <w:b/>
                <w:bCs/>
                <w:sz w:val="24"/>
                <w:szCs w:val="24"/>
              </w:rPr>
            </w:pPr>
            <w:r>
              <w:rPr>
                <w:rFonts w:ascii="Arial" w:hAnsi="Arial" w:cs="Arial"/>
                <w:b/>
                <w:bCs/>
                <w:sz w:val="24"/>
                <w:szCs w:val="24"/>
              </w:rPr>
              <w:lastRenderedPageBreak/>
              <w:t xml:space="preserve">Box 3 | </w:t>
            </w:r>
            <w:r w:rsidRPr="00300427">
              <w:rPr>
                <w:rFonts w:ascii="Arial" w:hAnsi="Arial" w:cs="Arial"/>
                <w:b/>
                <w:bCs/>
                <w:sz w:val="24"/>
                <w:szCs w:val="24"/>
              </w:rPr>
              <w:t>Aim</w:t>
            </w:r>
            <w:r>
              <w:rPr>
                <w:rFonts w:ascii="Arial" w:hAnsi="Arial" w:cs="Arial"/>
                <w:b/>
                <w:bCs/>
                <w:sz w:val="24"/>
                <w:szCs w:val="24"/>
              </w:rPr>
              <w:t>s</w:t>
            </w:r>
            <w:r w:rsidRPr="00300427">
              <w:rPr>
                <w:rFonts w:ascii="Arial" w:hAnsi="Arial" w:cs="Arial"/>
                <w:b/>
                <w:bCs/>
                <w:sz w:val="24"/>
                <w:szCs w:val="24"/>
              </w:rPr>
              <w:t xml:space="preserve"> of </w:t>
            </w:r>
            <w:r w:rsidR="001A0E34">
              <w:rPr>
                <w:rFonts w:ascii="Arial" w:hAnsi="Arial" w:cs="Arial"/>
                <w:b/>
                <w:bCs/>
                <w:sz w:val="24"/>
                <w:szCs w:val="24"/>
              </w:rPr>
              <w:t>the l</w:t>
            </w:r>
            <w:r w:rsidRPr="00300427">
              <w:rPr>
                <w:rFonts w:ascii="Arial" w:hAnsi="Arial" w:cs="Arial"/>
                <w:b/>
                <w:bCs/>
                <w:sz w:val="24"/>
                <w:szCs w:val="24"/>
              </w:rPr>
              <w:t xml:space="preserve">earning </w:t>
            </w:r>
            <w:r w:rsidR="001A0E34">
              <w:rPr>
                <w:rFonts w:ascii="Arial" w:hAnsi="Arial" w:cs="Arial"/>
                <w:b/>
                <w:bCs/>
                <w:sz w:val="24"/>
                <w:szCs w:val="24"/>
              </w:rPr>
              <w:t>n</w:t>
            </w:r>
            <w:r w:rsidRPr="00300427">
              <w:rPr>
                <w:rFonts w:ascii="Arial" w:hAnsi="Arial" w:cs="Arial"/>
                <w:b/>
                <w:bCs/>
                <w:sz w:val="24"/>
                <w:szCs w:val="24"/>
              </w:rPr>
              <w:t xml:space="preserve">eeds </w:t>
            </w:r>
            <w:r w:rsidR="001A0E34">
              <w:rPr>
                <w:rFonts w:ascii="Arial" w:hAnsi="Arial" w:cs="Arial"/>
                <w:b/>
                <w:bCs/>
                <w:sz w:val="24"/>
                <w:szCs w:val="24"/>
              </w:rPr>
              <w:t>s</w:t>
            </w:r>
            <w:r w:rsidRPr="00300427">
              <w:rPr>
                <w:rFonts w:ascii="Arial" w:hAnsi="Arial" w:cs="Arial"/>
                <w:b/>
                <w:bCs/>
                <w:sz w:val="24"/>
                <w:szCs w:val="24"/>
              </w:rPr>
              <w:t>urvey</w:t>
            </w:r>
          </w:p>
        </w:tc>
      </w:tr>
      <w:tr w:rsidR="002565BC" w14:paraId="5BA56A12" w14:textId="77777777" w:rsidTr="00B16F6C">
        <w:tc>
          <w:tcPr>
            <w:tcW w:w="9016" w:type="dxa"/>
          </w:tcPr>
          <w:p w14:paraId="288D1417" w14:textId="77777777" w:rsidR="002565BC" w:rsidRDefault="002565BC" w:rsidP="00B16F6C">
            <w:pPr>
              <w:rPr>
                <w:rFonts w:ascii="Arial" w:hAnsi="Arial" w:cs="Arial"/>
                <w:sz w:val="24"/>
                <w:szCs w:val="24"/>
              </w:rPr>
            </w:pPr>
          </w:p>
          <w:p w14:paraId="47488627" w14:textId="77777777" w:rsidR="002565BC" w:rsidRPr="001A0E34" w:rsidRDefault="002565BC" w:rsidP="00787155">
            <w:pPr>
              <w:pStyle w:val="ListParagraph"/>
              <w:numPr>
                <w:ilvl w:val="0"/>
                <w:numId w:val="14"/>
              </w:numPr>
              <w:rPr>
                <w:rFonts w:ascii="Arial" w:hAnsi="Arial" w:cs="Arial"/>
              </w:rPr>
            </w:pPr>
            <w:r w:rsidRPr="001A0E34">
              <w:rPr>
                <w:rFonts w:ascii="Arial" w:hAnsi="Arial" w:cs="Arial"/>
              </w:rPr>
              <w:t xml:space="preserve">To identify learning needs of health and care professionals in Scotland concerning their current or future use of Near Me including making clinical decisions during a video call. </w:t>
            </w:r>
          </w:p>
          <w:p w14:paraId="444F712A" w14:textId="77777777" w:rsidR="002565BC" w:rsidRDefault="002565BC" w:rsidP="00B16F6C">
            <w:pPr>
              <w:rPr>
                <w:rFonts w:ascii="Arial" w:hAnsi="Arial" w:cs="Arial"/>
                <w:sz w:val="24"/>
                <w:szCs w:val="24"/>
              </w:rPr>
            </w:pPr>
          </w:p>
          <w:p w14:paraId="36B540C9" w14:textId="77777777" w:rsidR="002565BC" w:rsidRPr="001A0E34" w:rsidRDefault="002565BC" w:rsidP="00787155">
            <w:pPr>
              <w:pStyle w:val="ListParagraph"/>
              <w:numPr>
                <w:ilvl w:val="0"/>
                <w:numId w:val="14"/>
              </w:numPr>
              <w:rPr>
                <w:rFonts w:ascii="Arial" w:hAnsi="Arial" w:cs="Arial"/>
              </w:rPr>
            </w:pPr>
            <w:r w:rsidRPr="001A0E34">
              <w:rPr>
                <w:rFonts w:ascii="Arial" w:hAnsi="Arial" w:cs="Arial"/>
              </w:rPr>
              <w:t>To make recommendations based on the findings.</w:t>
            </w:r>
          </w:p>
          <w:p w14:paraId="62832167" w14:textId="77777777" w:rsidR="002565BC" w:rsidRDefault="002565BC" w:rsidP="00B16F6C">
            <w:pPr>
              <w:rPr>
                <w:rFonts w:ascii="Arial" w:hAnsi="Arial" w:cs="Arial"/>
                <w:sz w:val="24"/>
                <w:szCs w:val="24"/>
              </w:rPr>
            </w:pPr>
          </w:p>
        </w:tc>
      </w:tr>
    </w:tbl>
    <w:p w14:paraId="4E89DEF8" w14:textId="07B7A229" w:rsidR="002565BC" w:rsidRDefault="002565BC" w:rsidP="00B7564F">
      <w:pPr>
        <w:rPr>
          <w:rFonts w:ascii="Arial" w:hAnsi="Arial" w:cs="Arial"/>
          <w:sz w:val="24"/>
          <w:szCs w:val="24"/>
        </w:rPr>
      </w:pPr>
    </w:p>
    <w:p w14:paraId="2155758C" w14:textId="108B6F0E" w:rsidR="005D5097" w:rsidRPr="00C27346" w:rsidRDefault="005D5097" w:rsidP="00787155">
      <w:pPr>
        <w:pStyle w:val="Heading1"/>
        <w:numPr>
          <w:ilvl w:val="0"/>
          <w:numId w:val="3"/>
        </w:numPr>
        <w:rPr>
          <w:b/>
          <w:bCs/>
          <w:lang w:val="en"/>
        </w:rPr>
      </w:pPr>
      <w:bookmarkStart w:id="5" w:name="_Toc93925480"/>
      <w:r w:rsidRPr="00C27346">
        <w:rPr>
          <w:b/>
          <w:bCs/>
          <w:lang w:val="en"/>
        </w:rPr>
        <w:t>Methodology</w:t>
      </w:r>
      <w:bookmarkEnd w:id="5"/>
      <w:r w:rsidRPr="00C27346">
        <w:rPr>
          <w:b/>
          <w:bCs/>
          <w:lang w:val="en"/>
        </w:rPr>
        <w:t xml:space="preserve"> </w:t>
      </w:r>
    </w:p>
    <w:p w14:paraId="668B4330" w14:textId="77777777" w:rsidR="005D5097" w:rsidRPr="002E46DC" w:rsidRDefault="005D5097" w:rsidP="005D5097">
      <w:pPr>
        <w:pStyle w:val="ListParagraph"/>
        <w:ind w:left="709"/>
        <w:contextualSpacing/>
        <w:rPr>
          <w:rFonts w:ascii="Arial" w:hAnsi="Arial" w:cs="Arial"/>
          <w:bCs/>
          <w:sz w:val="22"/>
          <w:szCs w:val="22"/>
          <w:lang w:val="en"/>
        </w:rPr>
      </w:pPr>
    </w:p>
    <w:p w14:paraId="411CD26C" w14:textId="0E4BC48D" w:rsidR="005D5097" w:rsidRDefault="0034509A" w:rsidP="0034509A">
      <w:pPr>
        <w:pStyle w:val="BodyTextIndent"/>
        <w:ind w:left="0"/>
        <w:rPr>
          <w:rFonts w:ascii="Arial" w:hAnsi="Arial" w:cs="Arial"/>
          <w:b w:val="0"/>
          <w:bCs/>
          <w:lang w:val="en-GB"/>
        </w:rPr>
      </w:pPr>
      <w:r w:rsidRPr="0034509A">
        <w:rPr>
          <w:rFonts w:ascii="Arial" w:hAnsi="Arial" w:cs="Arial"/>
          <w:b w:val="0"/>
          <w:bCs/>
          <w:lang w:val="en-GB"/>
        </w:rPr>
        <w:t xml:space="preserve">The content of the </w:t>
      </w:r>
      <w:r>
        <w:rPr>
          <w:rFonts w:ascii="Arial" w:hAnsi="Arial" w:cs="Arial"/>
          <w:b w:val="0"/>
          <w:bCs/>
          <w:lang w:val="en-GB"/>
        </w:rPr>
        <w:t>online</w:t>
      </w:r>
      <w:r w:rsidRPr="0034509A">
        <w:rPr>
          <w:rFonts w:ascii="Arial" w:hAnsi="Arial" w:cs="Arial"/>
          <w:b w:val="0"/>
          <w:bCs/>
          <w:lang w:val="en-GB"/>
        </w:rPr>
        <w:t xml:space="preserve"> survey was discussed and prepared in collaboration with </w:t>
      </w:r>
      <w:r w:rsidR="00C62DAE">
        <w:rPr>
          <w:rFonts w:ascii="Arial" w:hAnsi="Arial" w:cs="Arial"/>
          <w:b w:val="0"/>
          <w:bCs/>
          <w:lang w:val="en-GB"/>
        </w:rPr>
        <w:t>clinical colleagues</w:t>
      </w:r>
      <w:r w:rsidR="00C62DAE" w:rsidRPr="0034509A">
        <w:rPr>
          <w:rFonts w:ascii="Arial" w:hAnsi="Arial" w:cs="Arial"/>
          <w:b w:val="0"/>
          <w:bCs/>
          <w:lang w:val="en-GB"/>
        </w:rPr>
        <w:t xml:space="preserve"> </w:t>
      </w:r>
      <w:r w:rsidR="00C62DAE">
        <w:rPr>
          <w:rFonts w:ascii="Arial" w:hAnsi="Arial" w:cs="Arial"/>
          <w:b w:val="0"/>
          <w:bCs/>
          <w:lang w:val="en-GB"/>
        </w:rPr>
        <w:t>and in partnership with</w:t>
      </w:r>
      <w:r w:rsidRPr="0034509A">
        <w:rPr>
          <w:rFonts w:ascii="Arial" w:hAnsi="Arial" w:cs="Arial"/>
          <w:b w:val="0"/>
          <w:bCs/>
          <w:lang w:val="en-GB"/>
        </w:rPr>
        <w:t xml:space="preserve"> NHS Education Scotland </w:t>
      </w:r>
      <w:r w:rsidR="003F27DD">
        <w:rPr>
          <w:rFonts w:ascii="Arial" w:hAnsi="Arial" w:cs="Arial"/>
          <w:b w:val="0"/>
          <w:bCs/>
          <w:lang w:val="en-GB"/>
        </w:rPr>
        <w:t>(including input from one of their researchers).</w:t>
      </w:r>
      <w:r w:rsidR="00D05DA7">
        <w:rPr>
          <w:rFonts w:ascii="Arial" w:hAnsi="Arial" w:cs="Arial"/>
          <w:b w:val="0"/>
          <w:bCs/>
          <w:lang w:val="en-GB"/>
        </w:rPr>
        <w:t xml:space="preserve"> </w:t>
      </w:r>
      <w:r w:rsidR="00D05DA7">
        <w:rPr>
          <w:rFonts w:ascii="Arial" w:eastAsia="Arial" w:hAnsi="Arial" w:cs="Arial"/>
          <w:b w:val="0"/>
          <w:lang w:val="en-GB"/>
        </w:rPr>
        <w:t>It</w:t>
      </w:r>
      <w:r w:rsidR="00D05DA7" w:rsidRPr="00896B8E">
        <w:rPr>
          <w:rFonts w:ascii="Arial" w:eastAsia="Arial" w:hAnsi="Arial" w:cs="Arial"/>
          <w:b w:val="0"/>
          <w:lang w:val="en-GB"/>
        </w:rPr>
        <w:t xml:space="preserve"> was piloted with clinician</w:t>
      </w:r>
      <w:r w:rsidR="00D05DA7">
        <w:rPr>
          <w:rFonts w:ascii="Arial" w:eastAsia="Arial" w:hAnsi="Arial" w:cs="Arial"/>
          <w:b w:val="0"/>
          <w:lang w:val="en-GB"/>
        </w:rPr>
        <w:t>s</w:t>
      </w:r>
      <w:r w:rsidR="00D05DA7" w:rsidRPr="00896B8E">
        <w:rPr>
          <w:rFonts w:ascii="Arial" w:eastAsia="Arial" w:hAnsi="Arial" w:cs="Arial"/>
          <w:b w:val="0"/>
          <w:lang w:val="en-GB"/>
        </w:rPr>
        <w:t xml:space="preserve"> and revised prior to</w:t>
      </w:r>
      <w:r w:rsidR="00D05DA7">
        <w:rPr>
          <w:rFonts w:ascii="Arial" w:eastAsia="Arial" w:hAnsi="Arial" w:cs="Arial"/>
          <w:b w:val="0"/>
          <w:lang w:val="en-GB"/>
        </w:rPr>
        <w:t xml:space="preserve"> being issued.</w:t>
      </w:r>
    </w:p>
    <w:p w14:paraId="77A9F33B" w14:textId="4DE51B7D" w:rsidR="003F27DD" w:rsidRDefault="003F27DD" w:rsidP="0034509A">
      <w:pPr>
        <w:pStyle w:val="BodyTextIndent"/>
        <w:ind w:left="0"/>
        <w:rPr>
          <w:rFonts w:ascii="Arial" w:hAnsi="Arial" w:cs="Arial"/>
          <w:b w:val="0"/>
          <w:bCs/>
          <w:lang w:val="en-GB"/>
        </w:rPr>
      </w:pPr>
    </w:p>
    <w:p w14:paraId="2828AEF1" w14:textId="1B433926" w:rsidR="00D3308F" w:rsidRPr="001B2FE3" w:rsidRDefault="003F27DD" w:rsidP="001B2FE3">
      <w:pPr>
        <w:pStyle w:val="BodyTextIndent"/>
        <w:ind w:left="0"/>
        <w:rPr>
          <w:rFonts w:ascii="Arial" w:hAnsi="Arial" w:cs="Arial"/>
          <w:b w:val="0"/>
        </w:rPr>
      </w:pPr>
      <w:r>
        <w:rPr>
          <w:rFonts w:ascii="Arial" w:hAnsi="Arial" w:cs="Arial"/>
          <w:b w:val="0"/>
          <w:bCs/>
          <w:lang w:val="en-GB"/>
        </w:rPr>
        <w:t>The survey went live on 8</w:t>
      </w:r>
      <w:r w:rsidRPr="003F27DD">
        <w:rPr>
          <w:rFonts w:ascii="Arial" w:hAnsi="Arial" w:cs="Arial"/>
          <w:b w:val="0"/>
          <w:bCs/>
          <w:vertAlign w:val="superscript"/>
          <w:lang w:val="en-GB"/>
        </w:rPr>
        <w:t>th</w:t>
      </w:r>
      <w:r>
        <w:rPr>
          <w:rFonts w:ascii="Arial" w:hAnsi="Arial" w:cs="Arial"/>
          <w:b w:val="0"/>
          <w:bCs/>
          <w:lang w:val="en-GB"/>
        </w:rPr>
        <w:t xml:space="preserve"> November and ran until </w:t>
      </w:r>
      <w:r w:rsidR="00806EB3">
        <w:rPr>
          <w:rFonts w:ascii="Arial" w:hAnsi="Arial" w:cs="Arial"/>
          <w:b w:val="0"/>
          <w:bCs/>
          <w:lang w:val="en-GB"/>
        </w:rPr>
        <w:t>6</w:t>
      </w:r>
      <w:r w:rsidR="00806EB3" w:rsidRPr="00806EB3">
        <w:rPr>
          <w:rFonts w:ascii="Arial" w:hAnsi="Arial" w:cs="Arial"/>
          <w:b w:val="0"/>
          <w:bCs/>
          <w:vertAlign w:val="superscript"/>
          <w:lang w:val="en-GB"/>
        </w:rPr>
        <w:t>th</w:t>
      </w:r>
      <w:r w:rsidR="00806EB3">
        <w:rPr>
          <w:rFonts w:ascii="Arial" w:hAnsi="Arial" w:cs="Arial"/>
          <w:b w:val="0"/>
          <w:bCs/>
          <w:lang w:val="en-GB"/>
        </w:rPr>
        <w:t xml:space="preserve"> December 2021. The estimated response </w:t>
      </w:r>
      <w:r w:rsidR="00F029B1">
        <w:rPr>
          <w:rFonts w:ascii="Arial" w:hAnsi="Arial" w:cs="Arial"/>
          <w:b w:val="0"/>
          <w:bCs/>
          <w:lang w:val="en-GB"/>
        </w:rPr>
        <w:t xml:space="preserve">predicted </w:t>
      </w:r>
      <w:r w:rsidR="00806EB3">
        <w:rPr>
          <w:rFonts w:ascii="Arial" w:hAnsi="Arial" w:cs="Arial"/>
          <w:b w:val="0"/>
          <w:bCs/>
          <w:lang w:val="en-GB"/>
        </w:rPr>
        <w:t>was between 500-</w:t>
      </w:r>
      <w:r w:rsidR="001A0E34">
        <w:rPr>
          <w:rFonts w:ascii="Arial" w:hAnsi="Arial" w:cs="Arial"/>
          <w:b w:val="0"/>
          <w:bCs/>
          <w:lang w:val="en-GB"/>
        </w:rPr>
        <w:t>1</w:t>
      </w:r>
      <w:r w:rsidR="001B2FE3">
        <w:rPr>
          <w:rFonts w:ascii="Arial" w:hAnsi="Arial" w:cs="Arial"/>
          <w:b w:val="0"/>
          <w:bCs/>
          <w:lang w:val="en-GB"/>
        </w:rPr>
        <w:t>,</w:t>
      </w:r>
      <w:r w:rsidR="00806EB3">
        <w:rPr>
          <w:rFonts w:ascii="Arial" w:hAnsi="Arial" w:cs="Arial"/>
          <w:b w:val="0"/>
          <w:bCs/>
          <w:lang w:val="en-GB"/>
        </w:rPr>
        <w:t>000. Opportunities for feedback in other ways were also offered</w:t>
      </w:r>
      <w:r w:rsidR="00C62DAE">
        <w:rPr>
          <w:rFonts w:ascii="Arial" w:hAnsi="Arial" w:cs="Arial"/>
          <w:b w:val="0"/>
          <w:bCs/>
          <w:lang w:val="en-GB"/>
        </w:rPr>
        <w:t xml:space="preserve"> and some were received</w:t>
      </w:r>
      <w:r w:rsidR="00806EB3">
        <w:rPr>
          <w:rFonts w:ascii="Arial" w:hAnsi="Arial" w:cs="Arial"/>
          <w:b w:val="0"/>
          <w:bCs/>
          <w:lang w:val="en-GB"/>
        </w:rPr>
        <w:t xml:space="preserve">. </w:t>
      </w:r>
      <w:r w:rsidR="00D3308F" w:rsidRPr="001B2FE3">
        <w:rPr>
          <w:rFonts w:ascii="Arial" w:hAnsi="Arial" w:cs="Arial"/>
          <w:b w:val="0"/>
          <w:bCs/>
        </w:rPr>
        <w:t>The survey was anonymous, and no ethical approval was required</w:t>
      </w:r>
      <w:r w:rsidR="001A0E34">
        <w:rPr>
          <w:rFonts w:ascii="Arial" w:hAnsi="Arial" w:cs="Arial"/>
          <w:b w:val="0"/>
          <w:bCs/>
        </w:rPr>
        <w:t>.</w:t>
      </w:r>
    </w:p>
    <w:p w14:paraId="21111A3F" w14:textId="77777777" w:rsidR="00D3308F" w:rsidRDefault="00D3308F" w:rsidP="0034509A">
      <w:pPr>
        <w:pStyle w:val="BodyTextIndent"/>
        <w:ind w:left="0"/>
        <w:rPr>
          <w:rFonts w:ascii="Arial" w:hAnsi="Arial" w:cs="Arial"/>
          <w:b w:val="0"/>
          <w:bCs/>
          <w:lang w:val="en-GB"/>
        </w:rPr>
      </w:pPr>
    </w:p>
    <w:p w14:paraId="6125EF36" w14:textId="20C7AC48" w:rsidR="00806EB3" w:rsidRDefault="00806EB3" w:rsidP="0034509A">
      <w:pPr>
        <w:pStyle w:val="BodyTextIndent"/>
        <w:ind w:left="0"/>
        <w:rPr>
          <w:rFonts w:ascii="Arial" w:hAnsi="Arial" w:cs="Arial"/>
          <w:b w:val="0"/>
          <w:bCs/>
          <w:lang w:val="en-GB"/>
        </w:rPr>
      </w:pPr>
      <w:r>
        <w:rPr>
          <w:rFonts w:ascii="Arial" w:hAnsi="Arial" w:cs="Arial"/>
          <w:b w:val="0"/>
          <w:bCs/>
          <w:lang w:val="en-GB"/>
        </w:rPr>
        <w:t>It was launched on Twitter via @NHSNearMe and was followed up with direct communications (</w:t>
      </w:r>
      <w:r w:rsidR="00F029B1">
        <w:rPr>
          <w:rFonts w:ascii="Arial" w:hAnsi="Arial" w:cs="Arial"/>
          <w:b w:val="0"/>
          <w:bCs/>
          <w:lang w:val="en-GB"/>
        </w:rPr>
        <w:t>v</w:t>
      </w:r>
      <w:r>
        <w:rPr>
          <w:rFonts w:ascii="Arial" w:hAnsi="Arial" w:cs="Arial"/>
          <w:b w:val="0"/>
          <w:bCs/>
          <w:lang w:val="en-GB"/>
        </w:rPr>
        <w:t>ia email) to an extensive mailing list</w:t>
      </w:r>
      <w:r w:rsidR="001B2FE3">
        <w:rPr>
          <w:rFonts w:ascii="Arial" w:hAnsi="Arial" w:cs="Arial"/>
          <w:b w:val="0"/>
          <w:bCs/>
          <w:lang w:val="en-GB"/>
        </w:rPr>
        <w:t xml:space="preserve">. This included </w:t>
      </w:r>
      <w:r>
        <w:rPr>
          <w:rFonts w:ascii="Arial" w:hAnsi="Arial" w:cs="Arial"/>
          <w:b w:val="0"/>
          <w:bCs/>
          <w:lang w:val="en-GB"/>
        </w:rPr>
        <w:t>to all health boards, health and social care partnerships, professional bodies, relevant third sector organizations</w:t>
      </w:r>
      <w:r w:rsidR="001B2FE3">
        <w:rPr>
          <w:rFonts w:ascii="Arial" w:hAnsi="Arial" w:cs="Arial"/>
          <w:b w:val="0"/>
          <w:bCs/>
          <w:lang w:val="en-GB"/>
        </w:rPr>
        <w:t>,</w:t>
      </w:r>
      <w:r>
        <w:rPr>
          <w:rFonts w:ascii="Arial" w:hAnsi="Arial" w:cs="Arial"/>
          <w:b w:val="0"/>
          <w:bCs/>
          <w:lang w:val="en-GB"/>
        </w:rPr>
        <w:t xml:space="preserve"> and others as part of a documented communications plan.</w:t>
      </w:r>
    </w:p>
    <w:p w14:paraId="12D759AA" w14:textId="6A979C4E" w:rsidR="00086949" w:rsidRDefault="00086949" w:rsidP="0034509A">
      <w:pPr>
        <w:pStyle w:val="BodyTextIndent"/>
        <w:ind w:left="0"/>
        <w:rPr>
          <w:rFonts w:ascii="Arial" w:hAnsi="Arial" w:cs="Arial"/>
          <w:b w:val="0"/>
          <w:bCs/>
          <w:lang w:val="en-GB"/>
        </w:rPr>
      </w:pPr>
    </w:p>
    <w:p w14:paraId="55545C76" w14:textId="5F097809" w:rsidR="00086949" w:rsidRDefault="00086949" w:rsidP="00787155">
      <w:pPr>
        <w:pStyle w:val="Heading2"/>
        <w:numPr>
          <w:ilvl w:val="1"/>
          <w:numId w:val="3"/>
        </w:numPr>
      </w:pPr>
      <w:bookmarkStart w:id="6" w:name="_Toc93925481"/>
      <w:r>
        <w:t xml:space="preserve">Scope </w:t>
      </w:r>
      <w:r w:rsidR="00E476E6">
        <w:t>and limitations of the survey</w:t>
      </w:r>
      <w:bookmarkEnd w:id="6"/>
    </w:p>
    <w:p w14:paraId="375F0E4E" w14:textId="094EE137" w:rsidR="003F27DD" w:rsidRDefault="003F27DD" w:rsidP="0034509A">
      <w:pPr>
        <w:pStyle w:val="BodyTextIndent"/>
        <w:ind w:left="0"/>
        <w:rPr>
          <w:rFonts w:ascii="Arial" w:hAnsi="Arial" w:cs="Arial"/>
          <w:b w:val="0"/>
          <w:bCs/>
          <w:lang w:val="en-GB"/>
        </w:rPr>
      </w:pPr>
    </w:p>
    <w:p w14:paraId="3447AE4A" w14:textId="3A7164BB" w:rsidR="00582575" w:rsidRDefault="00F029B1" w:rsidP="0034509A">
      <w:pPr>
        <w:pStyle w:val="BodyTextIndent"/>
        <w:ind w:left="0"/>
        <w:rPr>
          <w:rFonts w:ascii="Arial" w:hAnsi="Arial" w:cs="Arial"/>
          <w:b w:val="0"/>
          <w:bCs/>
          <w:lang w:val="en-GB"/>
        </w:rPr>
      </w:pPr>
      <w:r>
        <w:rPr>
          <w:rFonts w:ascii="Arial" w:hAnsi="Arial" w:cs="Arial"/>
          <w:b w:val="0"/>
          <w:bCs/>
          <w:lang w:val="en-GB"/>
        </w:rPr>
        <w:t xml:space="preserve">The survey </w:t>
      </w:r>
      <w:r w:rsidR="00FB756F">
        <w:rPr>
          <w:rFonts w:ascii="Arial" w:hAnsi="Arial" w:cs="Arial"/>
          <w:b w:val="0"/>
          <w:bCs/>
          <w:lang w:val="en-GB"/>
        </w:rPr>
        <w:t>was</w:t>
      </w:r>
      <w:r>
        <w:rPr>
          <w:rFonts w:ascii="Arial" w:hAnsi="Arial" w:cs="Arial"/>
          <w:b w:val="0"/>
          <w:bCs/>
          <w:lang w:val="en-GB"/>
        </w:rPr>
        <w:t xml:space="preserve"> for health and care professionals in Scotland. It was not aimed at </w:t>
      </w:r>
      <w:r w:rsidR="00697B4D">
        <w:rPr>
          <w:rFonts w:ascii="Arial" w:hAnsi="Arial" w:cs="Arial"/>
          <w:b w:val="0"/>
          <w:bCs/>
          <w:lang w:val="en-GB"/>
        </w:rPr>
        <w:t xml:space="preserve">patients or </w:t>
      </w:r>
      <w:r w:rsidR="00610D4D">
        <w:rPr>
          <w:rFonts w:ascii="Arial" w:hAnsi="Arial" w:cs="Arial"/>
          <w:b w:val="0"/>
          <w:bCs/>
          <w:lang w:val="en-GB"/>
        </w:rPr>
        <w:t xml:space="preserve">the </w:t>
      </w:r>
      <w:r w:rsidR="00697B4D">
        <w:rPr>
          <w:rFonts w:ascii="Arial" w:hAnsi="Arial" w:cs="Arial"/>
          <w:b w:val="0"/>
          <w:bCs/>
          <w:lang w:val="en-GB"/>
        </w:rPr>
        <w:t xml:space="preserve">public. </w:t>
      </w:r>
      <w:r w:rsidR="00FB756F">
        <w:rPr>
          <w:rFonts w:ascii="Arial" w:hAnsi="Arial" w:cs="Arial"/>
          <w:b w:val="0"/>
          <w:bCs/>
          <w:lang w:val="en-GB"/>
        </w:rPr>
        <w:t xml:space="preserve">At the end of </w:t>
      </w:r>
      <w:r w:rsidR="00FB756F" w:rsidRPr="00610D4D">
        <w:rPr>
          <w:rFonts w:ascii="Arial" w:hAnsi="Arial" w:cs="Arial"/>
          <w:b w:val="0"/>
          <w:bCs/>
          <w:lang w:val="en-GB"/>
        </w:rPr>
        <w:t>2020</w:t>
      </w:r>
      <w:r w:rsidR="00FB756F">
        <w:rPr>
          <w:rFonts w:ascii="Arial" w:hAnsi="Arial" w:cs="Arial"/>
          <w:b w:val="0"/>
          <w:bCs/>
          <w:lang w:val="en-GB"/>
        </w:rPr>
        <w:t xml:space="preserve">, </w:t>
      </w:r>
      <w:r w:rsidR="00697B4D">
        <w:rPr>
          <w:rFonts w:ascii="Arial" w:hAnsi="Arial" w:cs="Arial"/>
          <w:b w:val="0"/>
          <w:bCs/>
          <w:lang w:val="en-GB"/>
        </w:rPr>
        <w:t xml:space="preserve">Near Me </w:t>
      </w:r>
      <w:r w:rsidR="006B1325">
        <w:rPr>
          <w:rFonts w:ascii="Arial" w:hAnsi="Arial" w:cs="Arial"/>
          <w:b w:val="0"/>
          <w:bCs/>
          <w:lang w:val="en-GB"/>
        </w:rPr>
        <w:t>w</w:t>
      </w:r>
      <w:r w:rsidR="00697B4D">
        <w:rPr>
          <w:rFonts w:ascii="Arial" w:hAnsi="Arial" w:cs="Arial"/>
          <w:b w:val="0"/>
          <w:bCs/>
          <w:lang w:val="en-GB"/>
        </w:rPr>
        <w:t xml:space="preserve">as also extended across wider public sector services </w:t>
      </w:r>
      <w:r w:rsidR="00FB756F">
        <w:rPr>
          <w:rFonts w:ascii="Arial" w:hAnsi="Arial" w:cs="Arial"/>
          <w:b w:val="0"/>
          <w:bCs/>
          <w:lang w:val="en-GB"/>
        </w:rPr>
        <w:t xml:space="preserve">in Scotland </w:t>
      </w:r>
      <w:r w:rsidR="00697B4D">
        <w:rPr>
          <w:rFonts w:ascii="Arial" w:hAnsi="Arial" w:cs="Arial"/>
          <w:b w:val="0"/>
          <w:bCs/>
          <w:lang w:val="en-GB"/>
        </w:rPr>
        <w:t>but this was not the focus of the current survey.</w:t>
      </w:r>
      <w:r w:rsidR="006B1325">
        <w:rPr>
          <w:rFonts w:ascii="Arial" w:hAnsi="Arial" w:cs="Arial"/>
          <w:b w:val="0"/>
          <w:bCs/>
          <w:lang w:val="en-GB"/>
        </w:rPr>
        <w:t xml:space="preserve"> </w:t>
      </w:r>
      <w:r w:rsidR="00697B4D">
        <w:rPr>
          <w:rFonts w:ascii="Arial" w:hAnsi="Arial" w:cs="Arial"/>
          <w:b w:val="0"/>
          <w:bCs/>
          <w:lang w:val="en-GB"/>
        </w:rPr>
        <w:t>At the time of launching the survey new functions for Near Me (via the Attend Anywhere Platform</w:t>
      </w:r>
      <w:r w:rsidR="00FB756F">
        <w:rPr>
          <w:rFonts w:ascii="Arial" w:hAnsi="Arial" w:cs="Arial"/>
          <w:b w:val="0"/>
          <w:bCs/>
          <w:lang w:val="en-GB"/>
        </w:rPr>
        <w:t>)</w:t>
      </w:r>
      <w:r w:rsidR="00697B4D">
        <w:rPr>
          <w:rFonts w:ascii="Arial" w:hAnsi="Arial" w:cs="Arial"/>
          <w:b w:val="0"/>
          <w:bCs/>
          <w:lang w:val="en-GB"/>
        </w:rPr>
        <w:t>, such as ‘Consult Now’</w:t>
      </w:r>
      <w:r w:rsidR="00D66CB2">
        <w:rPr>
          <w:rStyle w:val="FootnoteReference"/>
          <w:rFonts w:ascii="Arial" w:hAnsi="Arial" w:cs="Arial"/>
          <w:b w:val="0"/>
          <w:bCs/>
          <w:lang w:val="en-GB"/>
        </w:rPr>
        <w:footnoteReference w:id="14"/>
      </w:r>
      <w:r w:rsidR="00697B4D">
        <w:rPr>
          <w:rFonts w:ascii="Arial" w:hAnsi="Arial" w:cs="Arial"/>
          <w:b w:val="0"/>
          <w:bCs/>
          <w:lang w:val="en-GB"/>
        </w:rPr>
        <w:t xml:space="preserve"> and Group Consultations</w:t>
      </w:r>
      <w:r w:rsidR="00582575">
        <w:rPr>
          <w:rStyle w:val="FootnoteReference"/>
          <w:rFonts w:ascii="Arial" w:hAnsi="Arial" w:cs="Arial"/>
          <w:b w:val="0"/>
          <w:bCs/>
          <w:lang w:val="en-GB"/>
        </w:rPr>
        <w:footnoteReference w:id="15"/>
      </w:r>
      <w:r w:rsidR="00697B4D">
        <w:rPr>
          <w:rFonts w:ascii="Arial" w:hAnsi="Arial" w:cs="Arial"/>
          <w:b w:val="0"/>
          <w:bCs/>
          <w:lang w:val="en-GB"/>
        </w:rPr>
        <w:t xml:space="preserve"> were not live.</w:t>
      </w:r>
    </w:p>
    <w:p w14:paraId="1A0B82C3" w14:textId="46A43587" w:rsidR="00697B4D" w:rsidRDefault="00697B4D" w:rsidP="0034509A">
      <w:pPr>
        <w:pStyle w:val="BodyTextIndent"/>
        <w:ind w:left="0"/>
        <w:rPr>
          <w:rFonts w:ascii="Arial" w:hAnsi="Arial" w:cs="Arial"/>
          <w:b w:val="0"/>
          <w:bCs/>
          <w:lang w:val="en-GB"/>
        </w:rPr>
      </w:pPr>
    </w:p>
    <w:p w14:paraId="744B3457" w14:textId="444AF379" w:rsidR="0044676E" w:rsidRDefault="00697B4D" w:rsidP="0034509A">
      <w:pPr>
        <w:pStyle w:val="BodyTextIndent"/>
        <w:ind w:left="0"/>
        <w:rPr>
          <w:rFonts w:ascii="Arial" w:hAnsi="Arial" w:cs="Arial"/>
          <w:b w:val="0"/>
          <w:bCs/>
          <w:lang w:val="en-GB"/>
        </w:rPr>
      </w:pPr>
      <w:r>
        <w:rPr>
          <w:rFonts w:ascii="Arial" w:hAnsi="Arial" w:cs="Arial"/>
          <w:b w:val="0"/>
          <w:bCs/>
          <w:lang w:val="en-GB"/>
        </w:rPr>
        <w:t>From other work</w:t>
      </w:r>
      <w:r w:rsidR="001A0E34">
        <w:rPr>
          <w:rFonts w:ascii="Arial" w:hAnsi="Arial" w:cs="Arial"/>
          <w:b w:val="0"/>
          <w:bCs/>
          <w:lang w:val="en-GB"/>
        </w:rPr>
        <w:t>,</w:t>
      </w:r>
      <w:r>
        <w:rPr>
          <w:rFonts w:ascii="Arial" w:hAnsi="Arial" w:cs="Arial"/>
          <w:b w:val="0"/>
          <w:bCs/>
          <w:lang w:val="en-GB"/>
        </w:rPr>
        <w:t xml:space="preserve"> it has been identified that there are</w:t>
      </w:r>
      <w:r w:rsidR="007F7B36">
        <w:rPr>
          <w:rFonts w:ascii="Arial" w:hAnsi="Arial" w:cs="Arial"/>
          <w:b w:val="0"/>
          <w:bCs/>
          <w:lang w:val="en-GB"/>
        </w:rPr>
        <w:t>,</w:t>
      </w:r>
      <w:r>
        <w:rPr>
          <w:rFonts w:ascii="Arial" w:hAnsi="Arial" w:cs="Arial"/>
          <w:b w:val="0"/>
          <w:bCs/>
          <w:lang w:val="en-GB"/>
        </w:rPr>
        <w:t xml:space="preserve"> to a greater or lesser extent</w:t>
      </w:r>
      <w:r w:rsidR="007F7B36">
        <w:rPr>
          <w:rFonts w:ascii="Arial" w:hAnsi="Arial" w:cs="Arial"/>
          <w:b w:val="0"/>
          <w:bCs/>
          <w:lang w:val="en-GB"/>
        </w:rPr>
        <w:t>,</w:t>
      </w:r>
      <w:r>
        <w:rPr>
          <w:rFonts w:ascii="Arial" w:hAnsi="Arial" w:cs="Arial"/>
          <w:b w:val="0"/>
          <w:bCs/>
          <w:lang w:val="en-GB"/>
        </w:rPr>
        <w:t xml:space="preserve"> </w:t>
      </w:r>
      <w:r w:rsidR="007F7B36">
        <w:rPr>
          <w:rFonts w:ascii="Arial" w:hAnsi="Arial" w:cs="Arial"/>
          <w:b w:val="0"/>
          <w:bCs/>
          <w:lang w:val="en-GB"/>
        </w:rPr>
        <w:t xml:space="preserve">leadership, </w:t>
      </w:r>
      <w:r>
        <w:rPr>
          <w:rFonts w:ascii="Arial" w:hAnsi="Arial" w:cs="Arial"/>
          <w:b w:val="0"/>
          <w:bCs/>
          <w:lang w:val="en-GB"/>
        </w:rPr>
        <w:t xml:space="preserve">technical, </w:t>
      </w:r>
      <w:r w:rsidR="007F7B36">
        <w:rPr>
          <w:rFonts w:ascii="Arial" w:hAnsi="Arial" w:cs="Arial"/>
          <w:b w:val="0"/>
          <w:bCs/>
          <w:lang w:val="en-GB"/>
        </w:rPr>
        <w:t xml:space="preserve">cultural, </w:t>
      </w:r>
      <w:r>
        <w:rPr>
          <w:rFonts w:ascii="Arial" w:hAnsi="Arial" w:cs="Arial"/>
          <w:b w:val="0"/>
          <w:bCs/>
          <w:lang w:val="en-GB"/>
        </w:rPr>
        <w:t>and</w:t>
      </w:r>
      <w:r w:rsidR="001A0E34">
        <w:rPr>
          <w:rFonts w:ascii="Arial" w:hAnsi="Arial" w:cs="Arial"/>
          <w:b w:val="0"/>
          <w:bCs/>
          <w:lang w:val="en-GB"/>
        </w:rPr>
        <w:t xml:space="preserve"> </w:t>
      </w:r>
      <w:r>
        <w:rPr>
          <w:rFonts w:ascii="Arial" w:hAnsi="Arial" w:cs="Arial"/>
          <w:b w:val="0"/>
          <w:bCs/>
          <w:lang w:val="en-GB"/>
        </w:rPr>
        <w:t xml:space="preserve">individual </w:t>
      </w:r>
      <w:r w:rsidR="007F7B36">
        <w:rPr>
          <w:rFonts w:ascii="Arial" w:hAnsi="Arial" w:cs="Arial"/>
          <w:b w:val="0"/>
          <w:bCs/>
          <w:lang w:val="en-GB"/>
        </w:rPr>
        <w:t xml:space="preserve">professional </w:t>
      </w:r>
      <w:r>
        <w:rPr>
          <w:rFonts w:ascii="Arial" w:hAnsi="Arial" w:cs="Arial"/>
          <w:b w:val="0"/>
          <w:bCs/>
          <w:lang w:val="en-GB"/>
        </w:rPr>
        <w:t>preferences</w:t>
      </w:r>
      <w:r w:rsidR="007F7B36">
        <w:rPr>
          <w:rFonts w:ascii="Arial" w:hAnsi="Arial" w:cs="Arial"/>
          <w:b w:val="0"/>
          <w:bCs/>
          <w:lang w:val="en-GB"/>
        </w:rPr>
        <w:t xml:space="preserve">, </w:t>
      </w:r>
      <w:r>
        <w:rPr>
          <w:rFonts w:ascii="Arial" w:hAnsi="Arial" w:cs="Arial"/>
          <w:b w:val="0"/>
          <w:bCs/>
          <w:lang w:val="en-GB"/>
        </w:rPr>
        <w:t xml:space="preserve">as to why a clinician, team, or </w:t>
      </w:r>
      <w:r w:rsidR="00A15E06">
        <w:rPr>
          <w:rFonts w:ascii="Arial" w:hAnsi="Arial" w:cs="Arial"/>
          <w:b w:val="0"/>
          <w:bCs/>
          <w:lang w:val="en-GB"/>
        </w:rPr>
        <w:t>service</w:t>
      </w:r>
      <w:r>
        <w:rPr>
          <w:rFonts w:ascii="Arial" w:hAnsi="Arial" w:cs="Arial"/>
          <w:b w:val="0"/>
          <w:bCs/>
          <w:lang w:val="en-GB"/>
        </w:rPr>
        <w:t xml:space="preserve"> might not offer Near Me. </w:t>
      </w:r>
      <w:r w:rsidR="006A6A50">
        <w:rPr>
          <w:rFonts w:ascii="Arial" w:hAnsi="Arial" w:cs="Arial"/>
          <w:b w:val="0"/>
          <w:bCs/>
          <w:lang w:val="en-GB"/>
        </w:rPr>
        <w:t xml:space="preserve">The extent to which staff working from home </w:t>
      </w:r>
      <w:r w:rsidR="001A0E34">
        <w:rPr>
          <w:rFonts w:ascii="Arial" w:hAnsi="Arial" w:cs="Arial"/>
          <w:b w:val="0"/>
          <w:bCs/>
          <w:lang w:val="en-GB"/>
        </w:rPr>
        <w:t>may have had a</w:t>
      </w:r>
      <w:r w:rsidR="006A6A50">
        <w:rPr>
          <w:rFonts w:ascii="Arial" w:hAnsi="Arial" w:cs="Arial"/>
          <w:b w:val="0"/>
          <w:bCs/>
          <w:lang w:val="en-GB"/>
        </w:rPr>
        <w:t xml:space="preserve"> positive, negative, or neutral impact was no</w:t>
      </w:r>
      <w:r w:rsidR="00406467">
        <w:rPr>
          <w:rFonts w:ascii="Arial" w:hAnsi="Arial" w:cs="Arial"/>
          <w:b w:val="0"/>
          <w:bCs/>
          <w:lang w:val="en-GB"/>
        </w:rPr>
        <w:t>t</w:t>
      </w:r>
      <w:r w:rsidR="006A6A50">
        <w:rPr>
          <w:rFonts w:ascii="Arial" w:hAnsi="Arial" w:cs="Arial"/>
          <w:b w:val="0"/>
          <w:bCs/>
          <w:lang w:val="en-GB"/>
        </w:rPr>
        <w:t xml:space="preserve"> covered.</w:t>
      </w:r>
      <w:r w:rsidR="00A15E06">
        <w:rPr>
          <w:rFonts w:ascii="Arial" w:hAnsi="Arial" w:cs="Arial"/>
          <w:b w:val="0"/>
          <w:bCs/>
          <w:lang w:val="en-GB"/>
        </w:rPr>
        <w:t xml:space="preserve"> </w:t>
      </w:r>
    </w:p>
    <w:p w14:paraId="292FC5BF" w14:textId="77777777" w:rsidR="0044676E" w:rsidRDefault="0044676E" w:rsidP="0034509A">
      <w:pPr>
        <w:pStyle w:val="BodyTextIndent"/>
        <w:ind w:left="0"/>
        <w:rPr>
          <w:rFonts w:ascii="Arial" w:hAnsi="Arial" w:cs="Arial"/>
          <w:b w:val="0"/>
          <w:bCs/>
          <w:lang w:val="en-GB"/>
        </w:rPr>
      </w:pPr>
    </w:p>
    <w:p w14:paraId="24A648D9" w14:textId="0BE05EDB" w:rsidR="00697B4D" w:rsidRDefault="00F30923" w:rsidP="0034509A">
      <w:pPr>
        <w:pStyle w:val="BodyTextIndent"/>
        <w:ind w:left="0"/>
        <w:rPr>
          <w:rFonts w:ascii="Arial" w:hAnsi="Arial" w:cs="Arial"/>
          <w:b w:val="0"/>
          <w:bCs/>
          <w:lang w:val="en-GB"/>
        </w:rPr>
      </w:pPr>
      <w:r>
        <w:rPr>
          <w:rFonts w:ascii="Arial" w:hAnsi="Arial" w:cs="Arial"/>
          <w:b w:val="0"/>
          <w:bCs/>
          <w:lang w:val="en-GB"/>
        </w:rPr>
        <w:t xml:space="preserve">Connectivity was said to be variable across sites and has been highlighted as an issue. </w:t>
      </w:r>
      <w:r w:rsidR="00A15E06">
        <w:rPr>
          <w:rFonts w:ascii="Arial" w:hAnsi="Arial" w:cs="Arial"/>
          <w:b w:val="0"/>
          <w:bCs/>
          <w:lang w:val="en-GB"/>
        </w:rPr>
        <w:t xml:space="preserve">While </w:t>
      </w:r>
      <w:r w:rsidR="001A0E34">
        <w:rPr>
          <w:rFonts w:ascii="Arial" w:hAnsi="Arial" w:cs="Arial"/>
          <w:b w:val="0"/>
          <w:bCs/>
          <w:lang w:val="en-GB"/>
        </w:rPr>
        <w:t xml:space="preserve">all </w:t>
      </w:r>
      <w:r w:rsidR="00A15E06">
        <w:rPr>
          <w:rFonts w:ascii="Arial" w:hAnsi="Arial" w:cs="Arial"/>
          <w:b w:val="0"/>
          <w:bCs/>
          <w:lang w:val="en-GB"/>
        </w:rPr>
        <w:t>these very much influence uptake and may have implications for training and development</w:t>
      </w:r>
      <w:r w:rsidR="001A0E34">
        <w:rPr>
          <w:rFonts w:ascii="Arial" w:hAnsi="Arial" w:cs="Arial"/>
          <w:b w:val="0"/>
          <w:bCs/>
          <w:lang w:val="en-GB"/>
        </w:rPr>
        <w:t xml:space="preserve"> in the future</w:t>
      </w:r>
      <w:r w:rsidR="00400BBD">
        <w:rPr>
          <w:rFonts w:ascii="Arial" w:hAnsi="Arial" w:cs="Arial"/>
          <w:b w:val="0"/>
          <w:bCs/>
          <w:lang w:val="en-GB"/>
        </w:rPr>
        <w:t xml:space="preserve"> </w:t>
      </w:r>
      <w:r w:rsidR="00A15E06">
        <w:rPr>
          <w:rFonts w:ascii="Arial" w:hAnsi="Arial" w:cs="Arial"/>
          <w:b w:val="0"/>
          <w:bCs/>
          <w:lang w:val="en-GB"/>
        </w:rPr>
        <w:t>they were out of scope for this work.</w:t>
      </w:r>
    </w:p>
    <w:p w14:paraId="790D41ED" w14:textId="0CA72A12" w:rsidR="00B57486" w:rsidRDefault="00B57486" w:rsidP="0034509A">
      <w:pPr>
        <w:pStyle w:val="BodyTextIndent"/>
        <w:ind w:left="0"/>
        <w:rPr>
          <w:rFonts w:ascii="Arial" w:hAnsi="Arial" w:cs="Arial"/>
          <w:b w:val="0"/>
          <w:bCs/>
          <w:lang w:val="en-GB"/>
        </w:rPr>
      </w:pPr>
    </w:p>
    <w:p w14:paraId="0405A984" w14:textId="1ED9CC61" w:rsidR="00B57486" w:rsidRDefault="00B57486" w:rsidP="0034509A">
      <w:pPr>
        <w:pStyle w:val="BodyTextIndent"/>
        <w:ind w:left="0"/>
        <w:rPr>
          <w:rFonts w:ascii="Arial" w:hAnsi="Arial" w:cs="Arial"/>
          <w:b w:val="0"/>
          <w:bCs/>
          <w:lang w:val="en-GB"/>
        </w:rPr>
      </w:pPr>
      <w:r>
        <w:rPr>
          <w:rFonts w:ascii="Arial" w:hAnsi="Arial" w:cs="Arial"/>
          <w:b w:val="0"/>
          <w:bCs/>
          <w:lang w:val="en-GB"/>
        </w:rPr>
        <w:lastRenderedPageBreak/>
        <w:t>It had not been anticipated that people who had not carried out an appointment would complete the survey. The survey did not ask</w:t>
      </w:r>
      <w:r w:rsidR="00B65D17">
        <w:rPr>
          <w:rFonts w:ascii="Arial" w:hAnsi="Arial" w:cs="Arial"/>
          <w:b w:val="0"/>
          <w:bCs/>
          <w:lang w:val="en-GB"/>
        </w:rPr>
        <w:t xml:space="preserve"> a question about why people had not used Near Me.</w:t>
      </w:r>
    </w:p>
    <w:p w14:paraId="6B0F196E" w14:textId="3D4F6EB2" w:rsidR="007F7B36" w:rsidRDefault="007F7B36" w:rsidP="0034509A">
      <w:pPr>
        <w:pStyle w:val="BodyTextIndent"/>
        <w:ind w:left="0"/>
        <w:rPr>
          <w:rFonts w:ascii="Arial" w:hAnsi="Arial" w:cs="Arial"/>
          <w:b w:val="0"/>
          <w:bCs/>
          <w:lang w:val="en-GB"/>
        </w:rPr>
      </w:pPr>
    </w:p>
    <w:p w14:paraId="7BB70C5F" w14:textId="38621844" w:rsidR="007F7B36" w:rsidRDefault="007F7B36" w:rsidP="006A6A50">
      <w:pPr>
        <w:pStyle w:val="BodyTextIndent"/>
        <w:ind w:left="0"/>
        <w:rPr>
          <w:rFonts w:ascii="Arial" w:hAnsi="Arial" w:cs="Arial"/>
          <w:b w:val="0"/>
          <w:bCs/>
        </w:rPr>
      </w:pPr>
      <w:r w:rsidRPr="009931D6">
        <w:rPr>
          <w:rFonts w:ascii="Arial" w:hAnsi="Arial" w:cs="Arial"/>
          <w:b w:val="0"/>
          <w:bCs/>
          <w:lang w:val="en-GB"/>
        </w:rPr>
        <w:t xml:space="preserve">Finally, </w:t>
      </w:r>
      <w:r w:rsidR="006A6A50" w:rsidRPr="009931D6">
        <w:rPr>
          <w:rFonts w:ascii="Arial" w:hAnsi="Arial" w:cs="Arial"/>
          <w:b w:val="0"/>
          <w:bCs/>
          <w:lang w:val="en-GB"/>
        </w:rPr>
        <w:t>t</w:t>
      </w:r>
      <w:r w:rsidRPr="009931D6">
        <w:rPr>
          <w:rFonts w:ascii="Arial" w:hAnsi="Arial" w:cs="Arial"/>
          <w:b w:val="0"/>
          <w:bCs/>
        </w:rPr>
        <w:t>his is not an academic study</w:t>
      </w:r>
      <w:r w:rsidR="006A6A50" w:rsidRPr="009931D6">
        <w:rPr>
          <w:rFonts w:ascii="Arial" w:hAnsi="Arial" w:cs="Arial"/>
          <w:b w:val="0"/>
          <w:bCs/>
        </w:rPr>
        <w:t>,</w:t>
      </w:r>
      <w:r w:rsidRPr="009931D6">
        <w:rPr>
          <w:rFonts w:ascii="Arial" w:hAnsi="Arial" w:cs="Arial"/>
          <w:b w:val="0"/>
          <w:bCs/>
        </w:rPr>
        <w:t xml:space="preserve"> and reference to other reports and studies</w:t>
      </w:r>
      <w:r w:rsidR="006A6A50" w:rsidRPr="009931D6">
        <w:rPr>
          <w:rFonts w:ascii="Arial" w:hAnsi="Arial" w:cs="Arial"/>
          <w:b w:val="0"/>
          <w:bCs/>
        </w:rPr>
        <w:t xml:space="preserve"> is primarily to provide context</w:t>
      </w:r>
      <w:r w:rsidRPr="009931D6">
        <w:rPr>
          <w:rFonts w:ascii="Arial" w:hAnsi="Arial" w:cs="Arial"/>
          <w:b w:val="0"/>
          <w:bCs/>
        </w:rPr>
        <w:t xml:space="preserve">. </w:t>
      </w:r>
      <w:r w:rsidR="006A6A50" w:rsidRPr="009931D6">
        <w:rPr>
          <w:rFonts w:ascii="Arial" w:hAnsi="Arial" w:cs="Arial"/>
          <w:b w:val="0"/>
          <w:bCs/>
        </w:rPr>
        <w:t xml:space="preserve"> </w:t>
      </w:r>
      <w:r w:rsidR="001A0E34">
        <w:rPr>
          <w:rFonts w:ascii="Arial" w:hAnsi="Arial" w:cs="Arial"/>
          <w:b w:val="0"/>
          <w:bCs/>
        </w:rPr>
        <w:t xml:space="preserve">Moreover, it was not aligned to any theories.  </w:t>
      </w:r>
      <w:r w:rsidR="006A6A50" w:rsidRPr="009931D6">
        <w:rPr>
          <w:rFonts w:ascii="Arial" w:hAnsi="Arial" w:cs="Arial"/>
          <w:b w:val="0"/>
          <w:bCs/>
        </w:rPr>
        <w:t xml:space="preserve">The level of the analysis is </w:t>
      </w:r>
      <w:r w:rsidR="00360E02">
        <w:rPr>
          <w:rFonts w:ascii="Arial" w:hAnsi="Arial" w:cs="Arial"/>
          <w:b w:val="0"/>
          <w:bCs/>
        </w:rPr>
        <w:t xml:space="preserve">thought to be </w:t>
      </w:r>
      <w:r w:rsidR="006A6A50" w:rsidRPr="009931D6">
        <w:rPr>
          <w:rFonts w:ascii="Arial" w:hAnsi="Arial" w:cs="Arial"/>
          <w:b w:val="0"/>
          <w:bCs/>
        </w:rPr>
        <w:t xml:space="preserve">proportionate to </w:t>
      </w:r>
      <w:r w:rsidR="009931D6" w:rsidRPr="009931D6">
        <w:rPr>
          <w:rFonts w:ascii="Arial" w:hAnsi="Arial" w:cs="Arial"/>
          <w:b w:val="0"/>
          <w:bCs/>
        </w:rPr>
        <w:t xml:space="preserve">the </w:t>
      </w:r>
      <w:r w:rsidR="006A6A50" w:rsidRPr="009931D6">
        <w:rPr>
          <w:rFonts w:ascii="Arial" w:hAnsi="Arial" w:cs="Arial"/>
          <w:b w:val="0"/>
          <w:bCs/>
        </w:rPr>
        <w:t>number of responses.</w:t>
      </w:r>
      <w:r w:rsidRPr="009931D6">
        <w:rPr>
          <w:rFonts w:ascii="Arial" w:hAnsi="Arial" w:cs="Arial"/>
          <w:b w:val="0"/>
          <w:bCs/>
        </w:rPr>
        <w:t xml:space="preserve"> </w:t>
      </w:r>
      <w:r w:rsidR="009931D6">
        <w:rPr>
          <w:rFonts w:ascii="Arial" w:hAnsi="Arial" w:cs="Arial"/>
          <w:b w:val="0"/>
          <w:bCs/>
        </w:rPr>
        <w:t xml:space="preserve">There were </w:t>
      </w:r>
      <w:r w:rsidR="00A15E06">
        <w:rPr>
          <w:rFonts w:ascii="Arial" w:hAnsi="Arial" w:cs="Arial"/>
          <w:b w:val="0"/>
          <w:bCs/>
        </w:rPr>
        <w:t xml:space="preserve">queries raised </w:t>
      </w:r>
      <w:r w:rsidR="009931D6">
        <w:rPr>
          <w:rFonts w:ascii="Arial" w:hAnsi="Arial" w:cs="Arial"/>
          <w:b w:val="0"/>
          <w:bCs/>
        </w:rPr>
        <w:t xml:space="preserve">around the clarity </w:t>
      </w:r>
      <w:r w:rsidR="00B57486">
        <w:rPr>
          <w:rFonts w:ascii="Arial" w:hAnsi="Arial" w:cs="Arial"/>
          <w:b w:val="0"/>
          <w:bCs/>
        </w:rPr>
        <w:t>of</w:t>
      </w:r>
      <w:r w:rsidR="00241FF4">
        <w:rPr>
          <w:rFonts w:ascii="Arial" w:hAnsi="Arial" w:cs="Arial"/>
          <w:b w:val="0"/>
          <w:bCs/>
        </w:rPr>
        <w:t xml:space="preserve"> </w:t>
      </w:r>
      <w:r w:rsidR="009931D6">
        <w:rPr>
          <w:rFonts w:ascii="Arial" w:hAnsi="Arial" w:cs="Arial"/>
          <w:b w:val="0"/>
          <w:bCs/>
        </w:rPr>
        <w:t xml:space="preserve">some of the questions. This has been taken into consideration and any reflections and learning </w:t>
      </w:r>
      <w:r w:rsidR="00A15E06">
        <w:rPr>
          <w:rFonts w:ascii="Arial" w:hAnsi="Arial" w:cs="Arial"/>
          <w:b w:val="0"/>
          <w:bCs/>
        </w:rPr>
        <w:t>noted</w:t>
      </w:r>
      <w:r w:rsidR="009931D6">
        <w:rPr>
          <w:rFonts w:ascii="Arial" w:hAnsi="Arial" w:cs="Arial"/>
          <w:b w:val="0"/>
          <w:bCs/>
        </w:rPr>
        <w:t xml:space="preserve">.    </w:t>
      </w:r>
    </w:p>
    <w:p w14:paraId="4AF42158" w14:textId="77777777" w:rsidR="0044676E" w:rsidRPr="009931D6" w:rsidRDefault="0044676E" w:rsidP="006A6A50">
      <w:pPr>
        <w:pStyle w:val="BodyTextIndent"/>
        <w:ind w:left="0"/>
        <w:rPr>
          <w:rFonts w:ascii="Arial" w:hAnsi="Arial" w:cs="Arial"/>
          <w:b w:val="0"/>
          <w:bCs/>
        </w:rPr>
      </w:pPr>
    </w:p>
    <w:p w14:paraId="765F9E26" w14:textId="22171A0B" w:rsidR="002565BC" w:rsidRDefault="009E3432" w:rsidP="00787155">
      <w:pPr>
        <w:pStyle w:val="Heading2"/>
        <w:numPr>
          <w:ilvl w:val="1"/>
          <w:numId w:val="3"/>
        </w:numPr>
      </w:pPr>
      <w:bookmarkStart w:id="7" w:name="_Toc93925482"/>
      <w:r w:rsidRPr="00873C29">
        <w:t>Analysis of responses</w:t>
      </w:r>
      <w:bookmarkEnd w:id="7"/>
    </w:p>
    <w:p w14:paraId="6B4ED3DD" w14:textId="77777777" w:rsidR="002565BC" w:rsidRPr="002565BC" w:rsidRDefault="002565BC" w:rsidP="002565BC"/>
    <w:p w14:paraId="4702CDE3" w14:textId="463F5FA6" w:rsidR="009E3432" w:rsidRPr="006B1325" w:rsidRDefault="009E3432" w:rsidP="00787155">
      <w:pPr>
        <w:pStyle w:val="ListParagraph"/>
        <w:numPr>
          <w:ilvl w:val="2"/>
          <w:numId w:val="3"/>
        </w:numPr>
        <w:rPr>
          <w:rFonts w:asciiTheme="minorHAnsi" w:hAnsiTheme="minorHAnsi" w:cstheme="minorHAnsi"/>
          <w:color w:val="2F5496" w:themeColor="accent1" w:themeShade="BF"/>
          <w:sz w:val="26"/>
          <w:szCs w:val="26"/>
        </w:rPr>
      </w:pPr>
      <w:r w:rsidRPr="006B1325">
        <w:rPr>
          <w:rFonts w:asciiTheme="minorHAnsi" w:hAnsiTheme="minorHAnsi" w:cstheme="minorHAnsi"/>
          <w:color w:val="2F5496" w:themeColor="accent1" w:themeShade="BF"/>
          <w:sz w:val="26"/>
          <w:szCs w:val="26"/>
        </w:rPr>
        <w:t xml:space="preserve">Quantitative analysis </w:t>
      </w:r>
    </w:p>
    <w:p w14:paraId="51A16098" w14:textId="77777777" w:rsidR="009E3432" w:rsidRPr="00AA75CB" w:rsidRDefault="009E3432" w:rsidP="009E3432">
      <w:pPr>
        <w:pStyle w:val="BodyTextIndent"/>
        <w:ind w:left="720"/>
        <w:rPr>
          <w:rFonts w:ascii="Arial" w:hAnsi="Arial" w:cs="Arial"/>
          <w:b w:val="0"/>
          <w:bCs/>
          <w:lang w:val="en-GB"/>
        </w:rPr>
      </w:pPr>
    </w:p>
    <w:p w14:paraId="12B9E307" w14:textId="43F36471" w:rsidR="00AA75CB" w:rsidRPr="00AA75CB" w:rsidRDefault="00D3308F" w:rsidP="009E3432">
      <w:pPr>
        <w:pStyle w:val="BodyTextIndent"/>
        <w:ind w:left="0"/>
        <w:rPr>
          <w:rFonts w:ascii="Arial" w:hAnsi="Arial" w:cs="Arial"/>
          <w:b w:val="0"/>
          <w:bCs/>
          <w:shd w:val="clear" w:color="auto" w:fill="FFFFFF"/>
        </w:rPr>
      </w:pPr>
      <w:r w:rsidRPr="00AA75CB">
        <w:rPr>
          <w:rFonts w:ascii="Arial" w:hAnsi="Arial" w:cs="Arial"/>
          <w:b w:val="0"/>
          <w:bCs/>
        </w:rPr>
        <w:t xml:space="preserve">The survey tool with analytics and graphics used was </w:t>
      </w:r>
      <w:r w:rsidR="0024698B" w:rsidRPr="00AA75CB">
        <w:rPr>
          <w:rFonts w:ascii="Arial" w:hAnsi="Arial" w:cs="Arial"/>
          <w:b w:val="0"/>
          <w:bCs/>
        </w:rPr>
        <w:t>Quest Back</w:t>
      </w:r>
      <w:r w:rsidR="003F7561" w:rsidRPr="00AA75CB">
        <w:rPr>
          <w:rFonts w:ascii="Arial" w:hAnsi="Arial" w:cs="Arial"/>
          <w:b w:val="0"/>
          <w:bCs/>
        </w:rPr>
        <w:t xml:space="preserve">.  Responses </w:t>
      </w:r>
      <w:r w:rsidRPr="00AA75CB">
        <w:rPr>
          <w:rFonts w:ascii="Arial" w:hAnsi="Arial" w:cs="Arial"/>
          <w:b w:val="0"/>
          <w:bCs/>
        </w:rPr>
        <w:t xml:space="preserve">to questions </w:t>
      </w:r>
      <w:r w:rsidR="003F7561" w:rsidRPr="00AA75CB">
        <w:rPr>
          <w:rFonts w:ascii="Arial" w:hAnsi="Arial" w:cs="Arial"/>
          <w:b w:val="0"/>
          <w:bCs/>
        </w:rPr>
        <w:t>used a</w:t>
      </w:r>
      <w:r w:rsidR="00A65A2E" w:rsidRPr="00AA75CB">
        <w:rPr>
          <w:rFonts w:ascii="Arial" w:hAnsi="Arial" w:cs="Arial"/>
          <w:b w:val="0"/>
          <w:bCs/>
        </w:rPr>
        <w:t xml:space="preserve"> </w:t>
      </w:r>
      <w:r w:rsidR="00A65A2E" w:rsidRPr="00AA75CB">
        <w:rPr>
          <w:rFonts w:ascii="Arial" w:hAnsi="Arial" w:cs="Arial"/>
          <w:b w:val="0"/>
          <w:bCs/>
          <w:shd w:val="clear" w:color="auto" w:fill="FFFFFF"/>
        </w:rPr>
        <w:t>Likert</w:t>
      </w:r>
      <w:r w:rsidR="00CD26A0" w:rsidRPr="00AA75CB">
        <w:rPr>
          <w:rFonts w:ascii="Arial" w:hAnsi="Arial" w:cs="Arial"/>
          <w:b w:val="0"/>
          <w:bCs/>
          <w:shd w:val="clear" w:color="auto" w:fill="FFFFFF"/>
        </w:rPr>
        <w:t xml:space="preserve"> scale</w:t>
      </w:r>
      <w:r w:rsidRPr="00AA75CB">
        <w:rPr>
          <w:rFonts w:ascii="Arial" w:hAnsi="Arial" w:cs="Arial"/>
          <w:b w:val="0"/>
          <w:bCs/>
          <w:shd w:val="clear" w:color="auto" w:fill="FFFFFF"/>
        </w:rPr>
        <w:t>. This p</w:t>
      </w:r>
      <w:r w:rsidR="00CD26A0" w:rsidRPr="00AA75CB">
        <w:rPr>
          <w:rFonts w:ascii="Arial" w:hAnsi="Arial" w:cs="Arial"/>
          <w:b w:val="0"/>
          <w:bCs/>
          <w:shd w:val="clear" w:color="auto" w:fill="FFFFFF"/>
        </w:rPr>
        <w:t>rovide</w:t>
      </w:r>
      <w:r w:rsidRPr="00AA75CB">
        <w:rPr>
          <w:rFonts w:ascii="Arial" w:hAnsi="Arial" w:cs="Arial"/>
          <w:b w:val="0"/>
          <w:bCs/>
          <w:shd w:val="clear" w:color="auto" w:fill="FFFFFF"/>
        </w:rPr>
        <w:t>d</w:t>
      </w:r>
      <w:r w:rsidR="00CD26A0" w:rsidRPr="00AA75CB">
        <w:rPr>
          <w:rFonts w:ascii="Arial" w:hAnsi="Arial" w:cs="Arial"/>
          <w:b w:val="0"/>
          <w:bCs/>
          <w:shd w:val="clear" w:color="auto" w:fill="FFFFFF"/>
        </w:rPr>
        <w:t xml:space="preserve"> a series of answers </w:t>
      </w:r>
      <w:r w:rsidRPr="00AA75CB">
        <w:rPr>
          <w:rFonts w:ascii="Arial" w:hAnsi="Arial" w:cs="Arial"/>
          <w:b w:val="0"/>
          <w:bCs/>
          <w:shd w:val="clear" w:color="auto" w:fill="FFFFFF"/>
        </w:rPr>
        <w:t>for each question that went from</w:t>
      </w:r>
      <w:r w:rsidR="0024698B">
        <w:rPr>
          <w:rFonts w:ascii="Arial" w:hAnsi="Arial" w:cs="Arial"/>
          <w:b w:val="0"/>
          <w:bCs/>
          <w:shd w:val="clear" w:color="auto" w:fill="FFFFFF"/>
        </w:rPr>
        <w:t>, for example,</w:t>
      </w:r>
      <w:r w:rsidR="00066F0F">
        <w:rPr>
          <w:rFonts w:ascii="Arial" w:hAnsi="Arial" w:cs="Arial"/>
          <w:b w:val="0"/>
          <w:bCs/>
          <w:shd w:val="clear" w:color="auto" w:fill="FFFFFF"/>
        </w:rPr>
        <w:t xml:space="preserve"> ‘</w:t>
      </w:r>
      <w:r w:rsidR="009931D6">
        <w:rPr>
          <w:rFonts w:ascii="Arial" w:hAnsi="Arial" w:cs="Arial"/>
          <w:b w:val="0"/>
          <w:bCs/>
          <w:shd w:val="clear" w:color="auto" w:fill="FFFFFF"/>
        </w:rPr>
        <w:t xml:space="preserve">Always’ to ‘Never’ </w:t>
      </w:r>
      <w:r w:rsidRPr="00AA75CB">
        <w:rPr>
          <w:rFonts w:ascii="Arial" w:hAnsi="Arial" w:cs="Arial"/>
          <w:b w:val="0"/>
          <w:bCs/>
          <w:shd w:val="clear" w:color="auto" w:fill="FFFFFF"/>
        </w:rPr>
        <w:t xml:space="preserve">and </w:t>
      </w:r>
      <w:r w:rsidR="00CD26A0" w:rsidRPr="00AA75CB">
        <w:rPr>
          <w:rFonts w:ascii="Arial" w:hAnsi="Arial" w:cs="Arial"/>
          <w:b w:val="0"/>
          <w:bCs/>
          <w:shd w:val="clear" w:color="auto" w:fill="FFFFFF"/>
        </w:rPr>
        <w:t xml:space="preserve">with less extreme choices in the middle points. </w:t>
      </w:r>
      <w:r w:rsidR="009931D6">
        <w:rPr>
          <w:rFonts w:ascii="Arial" w:hAnsi="Arial" w:cs="Arial"/>
          <w:b w:val="0"/>
          <w:bCs/>
          <w:shd w:val="clear" w:color="auto" w:fill="FFFFFF"/>
        </w:rPr>
        <w:t>Not applicable or not tried were also included as options in each question where appropriate.</w:t>
      </w:r>
      <w:r w:rsidR="00066F0F">
        <w:rPr>
          <w:rFonts w:ascii="Arial" w:hAnsi="Arial" w:cs="Arial"/>
          <w:b w:val="0"/>
          <w:bCs/>
          <w:shd w:val="clear" w:color="auto" w:fill="FFFFFF"/>
        </w:rPr>
        <w:t xml:space="preserve"> </w:t>
      </w:r>
      <w:r w:rsidR="00CD26A0" w:rsidRPr="00AA75CB">
        <w:rPr>
          <w:rFonts w:ascii="Arial" w:hAnsi="Arial" w:cs="Arial"/>
          <w:b w:val="0"/>
          <w:bCs/>
          <w:shd w:val="clear" w:color="auto" w:fill="FFFFFF"/>
        </w:rPr>
        <w:t xml:space="preserve">Likert scales are widely used </w:t>
      </w:r>
      <w:r w:rsidR="00915993">
        <w:rPr>
          <w:rFonts w:ascii="Arial" w:hAnsi="Arial" w:cs="Arial"/>
          <w:b w:val="0"/>
          <w:bCs/>
          <w:shd w:val="clear" w:color="auto" w:fill="FFFFFF"/>
        </w:rPr>
        <w:t xml:space="preserve">in </w:t>
      </w:r>
      <w:r w:rsidRPr="00AA75CB">
        <w:rPr>
          <w:rFonts w:ascii="Arial" w:hAnsi="Arial" w:cs="Arial"/>
          <w:b w:val="0"/>
          <w:bCs/>
          <w:shd w:val="clear" w:color="auto" w:fill="FFFFFF"/>
        </w:rPr>
        <w:t>surveys</w:t>
      </w:r>
      <w:r w:rsidR="00915993">
        <w:rPr>
          <w:rFonts w:ascii="Arial" w:hAnsi="Arial" w:cs="Arial"/>
          <w:b w:val="0"/>
          <w:bCs/>
          <w:shd w:val="clear" w:color="auto" w:fill="FFFFFF"/>
        </w:rPr>
        <w:t xml:space="preserve"> </w:t>
      </w:r>
      <w:r w:rsidR="00360E02">
        <w:rPr>
          <w:rFonts w:ascii="Arial" w:hAnsi="Arial" w:cs="Arial"/>
          <w:b w:val="0"/>
          <w:bCs/>
          <w:shd w:val="clear" w:color="auto" w:fill="FFFFFF"/>
        </w:rPr>
        <w:t xml:space="preserve">of this type </w:t>
      </w:r>
      <w:r w:rsidR="00915993">
        <w:rPr>
          <w:rFonts w:ascii="Arial" w:hAnsi="Arial" w:cs="Arial"/>
          <w:b w:val="0"/>
          <w:bCs/>
          <w:shd w:val="clear" w:color="auto" w:fill="FFFFFF"/>
        </w:rPr>
        <w:t>and</w:t>
      </w:r>
      <w:r w:rsidR="00A65A2E" w:rsidRPr="00AA75CB">
        <w:rPr>
          <w:rFonts w:ascii="Arial" w:hAnsi="Arial" w:cs="Arial"/>
          <w:b w:val="0"/>
          <w:bCs/>
          <w:shd w:val="clear" w:color="auto" w:fill="FFFFFF"/>
        </w:rPr>
        <w:t xml:space="preserve"> was based on</w:t>
      </w:r>
      <w:r w:rsidR="00915993">
        <w:rPr>
          <w:rFonts w:ascii="Arial" w:hAnsi="Arial" w:cs="Arial"/>
          <w:b w:val="0"/>
          <w:bCs/>
          <w:shd w:val="clear" w:color="auto" w:fill="FFFFFF"/>
        </w:rPr>
        <w:t xml:space="preserve"> 11 </w:t>
      </w:r>
      <w:r w:rsidR="00AA75CB" w:rsidRPr="00AA75CB">
        <w:rPr>
          <w:rFonts w:ascii="Arial" w:hAnsi="Arial" w:cs="Arial"/>
          <w:b w:val="0"/>
          <w:bCs/>
          <w:shd w:val="clear" w:color="auto" w:fill="FFFFFF"/>
        </w:rPr>
        <w:t xml:space="preserve">core </w:t>
      </w:r>
      <w:r w:rsidR="00A65A2E" w:rsidRPr="00AA75CB">
        <w:rPr>
          <w:rFonts w:ascii="Arial" w:hAnsi="Arial" w:cs="Arial"/>
          <w:b w:val="0"/>
          <w:bCs/>
          <w:shd w:val="clear" w:color="auto" w:fill="FFFFFF"/>
        </w:rPr>
        <w:t>questions.</w:t>
      </w:r>
      <w:r w:rsidR="0065615C" w:rsidRPr="00AA75CB">
        <w:rPr>
          <w:rFonts w:ascii="Arial" w:hAnsi="Arial" w:cs="Arial"/>
          <w:b w:val="0"/>
          <w:bCs/>
          <w:shd w:val="clear" w:color="auto" w:fill="FFFFFF"/>
        </w:rPr>
        <w:t xml:space="preserve"> </w:t>
      </w:r>
    </w:p>
    <w:p w14:paraId="6A027188" w14:textId="77777777" w:rsidR="00360E02" w:rsidRPr="00AA75CB" w:rsidRDefault="00360E02" w:rsidP="009E3432">
      <w:pPr>
        <w:pStyle w:val="BodyTextIndent"/>
        <w:ind w:left="0"/>
        <w:rPr>
          <w:rFonts w:ascii="Arial" w:hAnsi="Arial" w:cs="Arial"/>
          <w:lang w:val="en-GB"/>
        </w:rPr>
      </w:pPr>
    </w:p>
    <w:p w14:paraId="2263789E" w14:textId="1A46087B" w:rsidR="009E3432" w:rsidRPr="006B1325" w:rsidRDefault="006B1325" w:rsidP="006B1325">
      <w:pPr>
        <w:rPr>
          <w:color w:val="2F5496" w:themeColor="accent1" w:themeShade="BF"/>
          <w:sz w:val="26"/>
          <w:szCs w:val="26"/>
        </w:rPr>
      </w:pPr>
      <w:r w:rsidRPr="006B1325">
        <w:rPr>
          <w:color w:val="2F5496" w:themeColor="accent1" w:themeShade="BF"/>
          <w:sz w:val="26"/>
          <w:szCs w:val="26"/>
        </w:rPr>
        <w:t>2.2.2</w:t>
      </w:r>
      <w:r w:rsidRPr="006B1325">
        <w:rPr>
          <w:color w:val="2F5496" w:themeColor="accent1" w:themeShade="BF"/>
          <w:sz w:val="26"/>
          <w:szCs w:val="26"/>
        </w:rPr>
        <w:tab/>
      </w:r>
      <w:r w:rsidR="009E3432" w:rsidRPr="006B1325">
        <w:rPr>
          <w:color w:val="2F5496" w:themeColor="accent1" w:themeShade="BF"/>
          <w:sz w:val="26"/>
          <w:szCs w:val="26"/>
        </w:rPr>
        <w:t xml:space="preserve">Qualitative analysis </w:t>
      </w:r>
    </w:p>
    <w:p w14:paraId="5D170204" w14:textId="77777777" w:rsidR="009E3432" w:rsidRPr="00AA75CB" w:rsidRDefault="009E3432" w:rsidP="009E3432">
      <w:pPr>
        <w:pStyle w:val="BodyTextIndent"/>
        <w:ind w:left="0"/>
        <w:rPr>
          <w:rFonts w:ascii="Arial" w:hAnsi="Arial" w:cs="Arial"/>
          <w:b w:val="0"/>
          <w:bCs/>
          <w:lang w:val="en-GB"/>
        </w:rPr>
      </w:pPr>
    </w:p>
    <w:p w14:paraId="2F856DFD" w14:textId="5CEEF0D5" w:rsidR="00B72FFE" w:rsidRPr="001B2FE3" w:rsidRDefault="009E3432" w:rsidP="00B72FFE">
      <w:pPr>
        <w:pStyle w:val="BodyTextIndent"/>
        <w:ind w:left="0"/>
        <w:rPr>
          <w:rFonts w:ascii="Arial" w:hAnsi="Arial" w:cs="Arial"/>
          <w:b w:val="0"/>
          <w:bCs/>
          <w:lang w:val="en-GB"/>
        </w:rPr>
      </w:pPr>
      <w:r w:rsidRPr="001B2FE3">
        <w:rPr>
          <w:rFonts w:ascii="Arial" w:hAnsi="Arial" w:cs="Arial"/>
          <w:b w:val="0"/>
          <w:bCs/>
          <w:lang w:val="en-GB"/>
        </w:rPr>
        <w:t>For several questions</w:t>
      </w:r>
      <w:r w:rsidR="0065615C" w:rsidRPr="001B2FE3">
        <w:rPr>
          <w:rFonts w:ascii="Arial" w:hAnsi="Arial" w:cs="Arial"/>
          <w:b w:val="0"/>
          <w:bCs/>
          <w:lang w:val="en-GB"/>
        </w:rPr>
        <w:t>,</w:t>
      </w:r>
      <w:r w:rsidRPr="001B2FE3">
        <w:rPr>
          <w:rFonts w:ascii="Arial" w:hAnsi="Arial" w:cs="Arial"/>
          <w:b w:val="0"/>
          <w:bCs/>
          <w:lang w:val="en-GB"/>
        </w:rPr>
        <w:t xml:space="preserve"> there was an opportunity </w:t>
      </w:r>
      <w:r w:rsidR="0065615C" w:rsidRPr="001B2FE3">
        <w:rPr>
          <w:rFonts w:ascii="Arial" w:hAnsi="Arial" w:cs="Arial"/>
          <w:b w:val="0"/>
          <w:bCs/>
          <w:lang w:val="en-GB"/>
        </w:rPr>
        <w:t xml:space="preserve">for participants </w:t>
      </w:r>
      <w:r w:rsidRPr="001B2FE3">
        <w:rPr>
          <w:rFonts w:ascii="Arial" w:hAnsi="Arial" w:cs="Arial"/>
          <w:b w:val="0"/>
          <w:bCs/>
          <w:lang w:val="en-GB"/>
        </w:rPr>
        <w:t xml:space="preserve">to expand on </w:t>
      </w:r>
      <w:r w:rsidR="00B72FFE" w:rsidRPr="001B2FE3">
        <w:rPr>
          <w:rFonts w:ascii="Arial" w:hAnsi="Arial" w:cs="Arial"/>
          <w:b w:val="0"/>
          <w:bCs/>
          <w:lang w:val="en-GB"/>
        </w:rPr>
        <w:t xml:space="preserve">the </w:t>
      </w:r>
      <w:r w:rsidRPr="001B2FE3">
        <w:rPr>
          <w:rFonts w:ascii="Arial" w:hAnsi="Arial" w:cs="Arial"/>
          <w:b w:val="0"/>
          <w:bCs/>
          <w:lang w:val="en-GB"/>
        </w:rPr>
        <w:t xml:space="preserve">answers (via </w:t>
      </w:r>
      <w:r w:rsidR="0065615C" w:rsidRPr="001B2FE3">
        <w:rPr>
          <w:rFonts w:ascii="Arial" w:hAnsi="Arial" w:cs="Arial"/>
          <w:b w:val="0"/>
          <w:bCs/>
          <w:lang w:val="en-GB"/>
        </w:rPr>
        <w:t>free-text</w:t>
      </w:r>
      <w:r w:rsidRPr="001B2FE3">
        <w:rPr>
          <w:rFonts w:ascii="Arial" w:hAnsi="Arial" w:cs="Arial"/>
          <w:b w:val="0"/>
          <w:bCs/>
          <w:lang w:val="en-GB"/>
        </w:rPr>
        <w:t xml:space="preserve"> comments</w:t>
      </w:r>
      <w:r w:rsidR="00AA75CB" w:rsidRPr="001B2FE3">
        <w:rPr>
          <w:rFonts w:ascii="Arial" w:hAnsi="Arial" w:cs="Arial"/>
          <w:b w:val="0"/>
          <w:bCs/>
          <w:lang w:val="en-GB"/>
        </w:rPr>
        <w:t xml:space="preserve"> – open-ended</w:t>
      </w:r>
      <w:r w:rsidR="00B72FFE" w:rsidRPr="001B2FE3">
        <w:rPr>
          <w:rFonts w:ascii="Arial" w:hAnsi="Arial" w:cs="Arial"/>
          <w:b w:val="0"/>
          <w:bCs/>
          <w:lang w:val="en-GB"/>
        </w:rPr>
        <w:t xml:space="preserve"> questions</w:t>
      </w:r>
      <w:r w:rsidR="00AA75CB" w:rsidRPr="001B2FE3">
        <w:rPr>
          <w:rFonts w:ascii="Arial" w:hAnsi="Arial" w:cs="Arial"/>
          <w:b w:val="0"/>
          <w:bCs/>
          <w:lang w:val="en-GB"/>
        </w:rPr>
        <w:t xml:space="preserve"> </w:t>
      </w:r>
      <w:r w:rsidRPr="001B2FE3">
        <w:rPr>
          <w:rFonts w:ascii="Arial" w:hAnsi="Arial" w:cs="Arial"/>
          <w:b w:val="0"/>
          <w:bCs/>
          <w:lang w:val="en-GB"/>
        </w:rPr>
        <w:t>)</w:t>
      </w:r>
      <w:r w:rsidR="0065615C" w:rsidRPr="001B2FE3">
        <w:rPr>
          <w:rFonts w:ascii="Arial" w:hAnsi="Arial" w:cs="Arial"/>
          <w:b w:val="0"/>
          <w:bCs/>
          <w:lang w:val="en-GB"/>
        </w:rPr>
        <w:t xml:space="preserve">. </w:t>
      </w:r>
      <w:r w:rsidR="00A8278E" w:rsidRPr="001B2FE3">
        <w:rPr>
          <w:rFonts w:ascii="Arial" w:hAnsi="Arial" w:cs="Arial"/>
          <w:b w:val="0"/>
          <w:bCs/>
          <w:lang w:val="en-GB"/>
        </w:rPr>
        <w:t xml:space="preserve">All the </w:t>
      </w:r>
      <w:r w:rsidR="00B72FFE" w:rsidRPr="001B2FE3">
        <w:rPr>
          <w:rFonts w:ascii="Arial" w:hAnsi="Arial" w:cs="Arial"/>
          <w:b w:val="0"/>
          <w:bCs/>
          <w:lang w:val="en-GB"/>
        </w:rPr>
        <w:t>comments</w:t>
      </w:r>
      <w:r w:rsidR="00A8278E" w:rsidRPr="001B2FE3">
        <w:rPr>
          <w:rFonts w:ascii="Arial" w:hAnsi="Arial" w:cs="Arial"/>
          <w:b w:val="0"/>
          <w:bCs/>
          <w:lang w:val="en-GB"/>
        </w:rPr>
        <w:t xml:space="preserve"> were read </w:t>
      </w:r>
      <w:r w:rsidR="00B72FFE" w:rsidRPr="001B2FE3">
        <w:rPr>
          <w:rFonts w:ascii="Arial" w:hAnsi="Arial" w:cs="Arial"/>
          <w:b w:val="0"/>
          <w:bCs/>
          <w:lang w:val="en-GB"/>
        </w:rPr>
        <w:t xml:space="preserve">by the authors </w:t>
      </w:r>
      <w:r w:rsidR="00A8278E" w:rsidRPr="001B2FE3">
        <w:rPr>
          <w:rFonts w:ascii="Arial" w:hAnsi="Arial" w:cs="Arial"/>
          <w:b w:val="0"/>
          <w:bCs/>
          <w:lang w:val="en-GB"/>
        </w:rPr>
        <w:t>and common themes were noted for each question.</w:t>
      </w:r>
      <w:r w:rsidR="00B72FFE" w:rsidRPr="001B2FE3">
        <w:rPr>
          <w:rFonts w:ascii="Arial" w:hAnsi="Arial" w:cs="Arial"/>
          <w:b w:val="0"/>
          <w:bCs/>
          <w:lang w:val="en-GB"/>
        </w:rPr>
        <w:t xml:space="preserve"> This process was then repeated and the frequency that each theme occurred was counted.  </w:t>
      </w:r>
    </w:p>
    <w:p w14:paraId="27E7F905" w14:textId="77777777" w:rsidR="00B72FFE" w:rsidRPr="001B2FE3" w:rsidRDefault="00B72FFE" w:rsidP="00B72FFE">
      <w:pPr>
        <w:pStyle w:val="BodyTextIndent"/>
        <w:ind w:left="0"/>
        <w:rPr>
          <w:rFonts w:ascii="Arial" w:hAnsi="Arial" w:cs="Arial"/>
          <w:b w:val="0"/>
          <w:bCs/>
          <w:lang w:val="en-GB"/>
        </w:rPr>
      </w:pPr>
    </w:p>
    <w:p w14:paraId="232630F0" w14:textId="1255097F" w:rsidR="00B72FFE" w:rsidRPr="001B2FE3" w:rsidRDefault="00B72FFE" w:rsidP="00B72FFE">
      <w:pPr>
        <w:pStyle w:val="BodyTextIndent"/>
        <w:ind w:left="0"/>
        <w:rPr>
          <w:rFonts w:ascii="Arial" w:hAnsi="Arial" w:cs="Arial"/>
          <w:b w:val="0"/>
          <w:bCs/>
          <w:lang w:val="en-GB"/>
        </w:rPr>
      </w:pPr>
      <w:r w:rsidRPr="001B2FE3">
        <w:rPr>
          <w:rFonts w:ascii="Arial" w:hAnsi="Arial" w:cs="Arial"/>
          <w:b w:val="0"/>
          <w:bCs/>
          <w:lang w:val="en-GB"/>
        </w:rPr>
        <w:t xml:space="preserve">To visually display the feedback Pareto </w:t>
      </w:r>
      <w:r w:rsidR="00BC0529">
        <w:rPr>
          <w:rFonts w:ascii="Arial" w:hAnsi="Arial" w:cs="Arial"/>
          <w:b w:val="0"/>
          <w:bCs/>
          <w:lang w:val="en-GB"/>
        </w:rPr>
        <w:t>C</w:t>
      </w:r>
      <w:r w:rsidRPr="001B2FE3">
        <w:rPr>
          <w:rFonts w:ascii="Arial" w:hAnsi="Arial" w:cs="Arial"/>
          <w:b w:val="0"/>
          <w:bCs/>
          <w:lang w:val="en-GB"/>
        </w:rPr>
        <w:t xml:space="preserve">harts were used. This is a </w:t>
      </w:r>
      <w:r w:rsidRPr="001B2FE3">
        <w:rPr>
          <w:rFonts w:ascii="Arial" w:hAnsi="Arial" w:cs="Arial"/>
          <w:b w:val="0"/>
          <w:bCs/>
          <w:shd w:val="clear" w:color="auto" w:fill="FFFFFF"/>
        </w:rPr>
        <w:t>type of chart that contains both bars and a line graph, where individual values are represented in descending order by bars, and the cumulative total is represented by the line</w:t>
      </w:r>
      <w:r w:rsidRPr="001B2FE3">
        <w:rPr>
          <w:rFonts w:ascii="Arial" w:hAnsi="Arial" w:cs="Arial"/>
          <w:b w:val="0"/>
          <w:bCs/>
          <w:lang w:val="en-GB"/>
        </w:rPr>
        <w:t>.</w:t>
      </w:r>
    </w:p>
    <w:p w14:paraId="72A158A6" w14:textId="1DECEB18" w:rsidR="00A8278E" w:rsidRPr="001B2FE3" w:rsidRDefault="00B72FFE" w:rsidP="00B72FFE">
      <w:pPr>
        <w:pStyle w:val="BodyTextIndent"/>
        <w:ind w:left="0"/>
        <w:rPr>
          <w:rFonts w:ascii="Arial" w:hAnsi="Arial" w:cs="Arial"/>
          <w:b w:val="0"/>
          <w:bCs/>
        </w:rPr>
      </w:pPr>
      <w:r w:rsidRPr="001B2FE3">
        <w:rPr>
          <w:rFonts w:ascii="Arial" w:hAnsi="Arial" w:cs="Arial"/>
          <w:b w:val="0"/>
          <w:bCs/>
          <w:lang w:val="en-GB"/>
        </w:rPr>
        <w:t xml:space="preserve">Some charts are included in Section three to illustrate some </w:t>
      </w:r>
      <w:r w:rsidR="001B2FE3" w:rsidRPr="001B2FE3">
        <w:rPr>
          <w:rFonts w:ascii="Arial" w:hAnsi="Arial" w:cs="Arial"/>
          <w:b w:val="0"/>
          <w:bCs/>
          <w:lang w:val="en-GB"/>
        </w:rPr>
        <w:t xml:space="preserve">of the </w:t>
      </w:r>
      <w:r w:rsidRPr="001B2FE3">
        <w:rPr>
          <w:rFonts w:ascii="Arial" w:hAnsi="Arial" w:cs="Arial"/>
          <w:b w:val="0"/>
          <w:bCs/>
          <w:lang w:val="en-GB"/>
        </w:rPr>
        <w:t>key findings.</w:t>
      </w:r>
    </w:p>
    <w:p w14:paraId="0FAE380E" w14:textId="5877C17D" w:rsidR="0065615C" w:rsidRDefault="00477AA7" w:rsidP="009E3432">
      <w:pPr>
        <w:pStyle w:val="BodyTextIndent"/>
        <w:ind w:left="0"/>
        <w:rPr>
          <w:rFonts w:ascii="Arial" w:hAnsi="Arial" w:cs="Arial"/>
          <w:b w:val="0"/>
          <w:bCs/>
          <w:lang w:val="en-GB"/>
        </w:rPr>
      </w:pPr>
      <w:r w:rsidRPr="001B2FE3">
        <w:rPr>
          <w:rFonts w:ascii="Arial" w:hAnsi="Arial" w:cs="Arial"/>
          <w:b w:val="0"/>
          <w:bCs/>
          <w:lang w:val="en-GB"/>
        </w:rPr>
        <w:t xml:space="preserve">Quotes were selected to </w:t>
      </w:r>
      <w:r w:rsidR="00360E02">
        <w:rPr>
          <w:rFonts w:ascii="Arial" w:hAnsi="Arial" w:cs="Arial"/>
          <w:b w:val="0"/>
          <w:bCs/>
          <w:lang w:val="en-GB"/>
        </w:rPr>
        <w:t>illustrate some of</w:t>
      </w:r>
      <w:r w:rsidRPr="001B2FE3">
        <w:rPr>
          <w:rFonts w:ascii="Arial" w:hAnsi="Arial" w:cs="Arial"/>
          <w:b w:val="0"/>
          <w:bCs/>
          <w:lang w:val="en-GB"/>
        </w:rPr>
        <w:t xml:space="preserve"> the commonly raised themes.</w:t>
      </w:r>
    </w:p>
    <w:p w14:paraId="52ED10CF" w14:textId="77777777" w:rsidR="00B6710B" w:rsidRDefault="00B6710B" w:rsidP="00317614">
      <w:pPr>
        <w:rPr>
          <w:rFonts w:ascii="Arial" w:hAnsi="Arial" w:cs="Arial"/>
          <w:sz w:val="24"/>
          <w:szCs w:val="24"/>
        </w:rPr>
      </w:pPr>
    </w:p>
    <w:p w14:paraId="06BE4A34" w14:textId="105FD134" w:rsidR="00317614" w:rsidRPr="00955B52" w:rsidRDefault="00317614" w:rsidP="00787155">
      <w:pPr>
        <w:pStyle w:val="Heading2"/>
        <w:numPr>
          <w:ilvl w:val="1"/>
          <w:numId w:val="3"/>
        </w:numPr>
      </w:pPr>
      <w:bookmarkStart w:id="8" w:name="_Toc93925483"/>
      <w:r w:rsidRPr="00955B52">
        <w:t xml:space="preserve">Other </w:t>
      </w:r>
      <w:r w:rsidR="006B1325">
        <w:t>n</w:t>
      </w:r>
      <w:r w:rsidRPr="00955B52">
        <w:t xml:space="preserve">ational </w:t>
      </w:r>
      <w:r w:rsidR="006B1325">
        <w:t>e</w:t>
      </w:r>
      <w:r w:rsidRPr="00955B52">
        <w:t>valuations</w:t>
      </w:r>
      <w:r>
        <w:t xml:space="preserve"> and </w:t>
      </w:r>
      <w:r w:rsidR="006B1325">
        <w:t>f</w:t>
      </w:r>
      <w:r>
        <w:t>eedback</w:t>
      </w:r>
      <w:bookmarkEnd w:id="8"/>
    </w:p>
    <w:p w14:paraId="4D316D08" w14:textId="77777777" w:rsidR="00317614" w:rsidRDefault="00317614" w:rsidP="00317614">
      <w:pPr>
        <w:rPr>
          <w:rFonts w:ascii="Arial" w:hAnsi="Arial" w:cs="Arial"/>
          <w:sz w:val="24"/>
          <w:szCs w:val="24"/>
        </w:rPr>
      </w:pPr>
    </w:p>
    <w:p w14:paraId="7C30A8F4" w14:textId="7F5D4D81" w:rsidR="00317614" w:rsidRDefault="00317614" w:rsidP="00317614">
      <w:pPr>
        <w:rPr>
          <w:rFonts w:ascii="Arial" w:hAnsi="Arial" w:cs="Arial"/>
          <w:sz w:val="24"/>
          <w:szCs w:val="24"/>
        </w:rPr>
      </w:pPr>
      <w:r>
        <w:rPr>
          <w:rFonts w:ascii="Arial" w:hAnsi="Arial" w:cs="Arial"/>
          <w:sz w:val="24"/>
          <w:szCs w:val="24"/>
        </w:rPr>
        <w:t xml:space="preserve">The Attend Anywhere Platform has also been used in Wales, </w:t>
      </w:r>
      <w:r w:rsidR="00400BBD">
        <w:rPr>
          <w:rFonts w:ascii="Arial" w:hAnsi="Arial" w:cs="Arial"/>
          <w:sz w:val="24"/>
          <w:szCs w:val="24"/>
        </w:rPr>
        <w:t xml:space="preserve">the </w:t>
      </w:r>
      <w:r w:rsidR="00FF73D9">
        <w:rPr>
          <w:rFonts w:ascii="Arial" w:hAnsi="Arial" w:cs="Arial"/>
          <w:sz w:val="24"/>
          <w:szCs w:val="24"/>
        </w:rPr>
        <w:t xml:space="preserve">Republic of </w:t>
      </w:r>
      <w:r>
        <w:rPr>
          <w:rFonts w:ascii="Arial" w:hAnsi="Arial" w:cs="Arial"/>
          <w:sz w:val="24"/>
          <w:szCs w:val="24"/>
        </w:rPr>
        <w:t>Ireland, and England</w:t>
      </w:r>
      <w:r w:rsidR="00FF73D9">
        <w:rPr>
          <w:rFonts w:ascii="Arial" w:hAnsi="Arial" w:cs="Arial"/>
          <w:sz w:val="24"/>
          <w:szCs w:val="24"/>
        </w:rPr>
        <w:t>.</w:t>
      </w:r>
      <w:r>
        <w:rPr>
          <w:rFonts w:ascii="Arial" w:hAnsi="Arial" w:cs="Arial"/>
          <w:sz w:val="24"/>
          <w:szCs w:val="24"/>
        </w:rPr>
        <w:t xml:space="preserve"> </w:t>
      </w:r>
      <w:r w:rsidR="00FF73D9" w:rsidRPr="00896B8E">
        <w:rPr>
          <w:rFonts w:ascii="Arial" w:eastAsia="Arial" w:hAnsi="Arial" w:cs="Arial"/>
          <w:sz w:val="24"/>
          <w:szCs w:val="24"/>
        </w:rPr>
        <w:t xml:space="preserve">Relevant </w:t>
      </w:r>
      <w:r w:rsidR="00400BBD">
        <w:rPr>
          <w:rFonts w:ascii="Arial" w:eastAsia="Arial" w:hAnsi="Arial" w:cs="Arial"/>
          <w:sz w:val="24"/>
          <w:szCs w:val="24"/>
        </w:rPr>
        <w:t>findings</w:t>
      </w:r>
      <w:r w:rsidR="00FF73D9" w:rsidRPr="00896B8E">
        <w:rPr>
          <w:rFonts w:ascii="Arial" w:eastAsia="Arial" w:hAnsi="Arial" w:cs="Arial"/>
          <w:sz w:val="24"/>
          <w:szCs w:val="24"/>
        </w:rPr>
        <w:t xml:space="preserve"> from the published evaluations of these programmes are</w:t>
      </w:r>
      <w:r w:rsidR="00FF73D9">
        <w:rPr>
          <w:rFonts w:ascii="Arial" w:eastAsia="Arial" w:hAnsi="Arial" w:cs="Arial"/>
          <w:sz w:val="24"/>
          <w:szCs w:val="24"/>
        </w:rPr>
        <w:t xml:space="preserve"> </w:t>
      </w:r>
      <w:r w:rsidR="00FF73D9" w:rsidRPr="00896B8E">
        <w:rPr>
          <w:rFonts w:ascii="Arial" w:eastAsia="Arial" w:hAnsi="Arial" w:cs="Arial"/>
          <w:sz w:val="24"/>
          <w:szCs w:val="24"/>
        </w:rPr>
        <w:t xml:space="preserve">summarised </w:t>
      </w:r>
      <w:r w:rsidR="006B1325" w:rsidRPr="00AC3388">
        <w:rPr>
          <w:rFonts w:ascii="Arial" w:hAnsi="Arial" w:cs="Arial"/>
          <w:sz w:val="24"/>
          <w:szCs w:val="24"/>
        </w:rPr>
        <w:t>(Appendix</w:t>
      </w:r>
      <w:r w:rsidR="00360E02" w:rsidRPr="00AC3388">
        <w:rPr>
          <w:rFonts w:ascii="Arial" w:hAnsi="Arial" w:cs="Arial"/>
          <w:sz w:val="24"/>
          <w:szCs w:val="24"/>
        </w:rPr>
        <w:t xml:space="preserve"> 2</w:t>
      </w:r>
      <w:r w:rsidR="006B1325" w:rsidRPr="00AC3388">
        <w:rPr>
          <w:rFonts w:ascii="Arial" w:hAnsi="Arial" w:cs="Arial"/>
          <w:sz w:val="24"/>
          <w:szCs w:val="24"/>
        </w:rPr>
        <w:t>).</w:t>
      </w:r>
      <w:r>
        <w:rPr>
          <w:rFonts w:ascii="Arial" w:hAnsi="Arial" w:cs="Arial"/>
          <w:sz w:val="24"/>
          <w:szCs w:val="24"/>
        </w:rPr>
        <w:t xml:space="preserve">  </w:t>
      </w:r>
    </w:p>
    <w:p w14:paraId="71CEA07C" w14:textId="77777777" w:rsidR="00317614" w:rsidRDefault="00317614" w:rsidP="00317614"/>
    <w:p w14:paraId="367009E0" w14:textId="269366E2" w:rsidR="00317614" w:rsidRDefault="00317614" w:rsidP="009E3432">
      <w:pPr>
        <w:pStyle w:val="BodyTextIndent"/>
        <w:ind w:left="0"/>
        <w:rPr>
          <w:rFonts w:ascii="Arial" w:hAnsi="Arial" w:cs="Arial"/>
          <w:b w:val="0"/>
          <w:bCs/>
          <w:lang w:val="en-GB"/>
        </w:rPr>
      </w:pPr>
    </w:p>
    <w:p w14:paraId="7FDEB0F5" w14:textId="1D37A470" w:rsidR="00FF73D9" w:rsidRDefault="00FF73D9" w:rsidP="009E3432">
      <w:pPr>
        <w:pStyle w:val="BodyTextIndent"/>
        <w:ind w:left="0"/>
        <w:rPr>
          <w:rFonts w:ascii="Arial" w:hAnsi="Arial" w:cs="Arial"/>
          <w:b w:val="0"/>
          <w:bCs/>
          <w:lang w:val="en-GB"/>
        </w:rPr>
      </w:pPr>
    </w:p>
    <w:p w14:paraId="7AAC12DB" w14:textId="365C6846" w:rsidR="00FF73D9" w:rsidRDefault="00FF73D9" w:rsidP="009E3432">
      <w:pPr>
        <w:pStyle w:val="BodyTextIndent"/>
        <w:ind w:left="0"/>
        <w:rPr>
          <w:rFonts w:ascii="Arial" w:hAnsi="Arial" w:cs="Arial"/>
          <w:b w:val="0"/>
          <w:bCs/>
          <w:lang w:val="en-GB"/>
        </w:rPr>
      </w:pPr>
    </w:p>
    <w:p w14:paraId="12192411" w14:textId="77777777" w:rsidR="00FF73D9" w:rsidRDefault="00FF73D9" w:rsidP="009E3432">
      <w:pPr>
        <w:pStyle w:val="BodyTextIndent"/>
        <w:ind w:left="0"/>
        <w:rPr>
          <w:rFonts w:ascii="Arial" w:hAnsi="Arial" w:cs="Arial"/>
          <w:b w:val="0"/>
          <w:bCs/>
          <w:lang w:val="en-GB"/>
        </w:rPr>
      </w:pPr>
    </w:p>
    <w:p w14:paraId="7FFD93C9" w14:textId="21D2E68F" w:rsidR="002565BC" w:rsidRDefault="002565BC" w:rsidP="009E3432">
      <w:pPr>
        <w:pStyle w:val="BodyTextIndent"/>
        <w:ind w:left="0"/>
        <w:rPr>
          <w:rFonts w:ascii="Arial" w:hAnsi="Arial" w:cs="Arial"/>
          <w:b w:val="0"/>
          <w:bCs/>
          <w:lang w:val="en-GB"/>
        </w:rPr>
      </w:pPr>
    </w:p>
    <w:p w14:paraId="32E3D364" w14:textId="1CD2FB2E" w:rsidR="00317614" w:rsidRDefault="00317614" w:rsidP="009E3432">
      <w:pPr>
        <w:pStyle w:val="BodyTextIndent"/>
        <w:ind w:left="0"/>
        <w:rPr>
          <w:rFonts w:ascii="Arial" w:hAnsi="Arial" w:cs="Arial"/>
          <w:b w:val="0"/>
          <w:bCs/>
          <w:lang w:val="en-GB"/>
        </w:rPr>
      </w:pPr>
    </w:p>
    <w:p w14:paraId="7C1D295C" w14:textId="7A11CA38" w:rsidR="0059727D" w:rsidRPr="00C27346" w:rsidRDefault="00477AA7" w:rsidP="00787155">
      <w:pPr>
        <w:pStyle w:val="Heading1"/>
        <w:numPr>
          <w:ilvl w:val="0"/>
          <w:numId w:val="10"/>
        </w:numPr>
        <w:rPr>
          <w:b/>
          <w:bCs/>
        </w:rPr>
      </w:pPr>
      <w:bookmarkStart w:id="9" w:name="_Toc93925484"/>
      <w:r w:rsidRPr="00C27346">
        <w:rPr>
          <w:b/>
          <w:bCs/>
        </w:rPr>
        <w:lastRenderedPageBreak/>
        <w:t>Summary of Findings</w:t>
      </w:r>
      <w:bookmarkEnd w:id="9"/>
    </w:p>
    <w:p w14:paraId="7F49CB68" w14:textId="77777777" w:rsidR="009E3432" w:rsidRPr="00873C29" w:rsidRDefault="009E3432" w:rsidP="009E3432">
      <w:pPr>
        <w:pStyle w:val="BodyTextIndent"/>
        <w:ind w:left="0"/>
        <w:rPr>
          <w:rFonts w:ascii="Arial" w:hAnsi="Arial" w:cs="Arial"/>
          <w:b w:val="0"/>
          <w:bCs/>
          <w:lang w:val="en-GB"/>
        </w:rPr>
      </w:pPr>
      <w:r w:rsidRPr="00873C29">
        <w:rPr>
          <w:rFonts w:ascii="Arial" w:hAnsi="Arial" w:cs="Arial"/>
          <w:b w:val="0"/>
          <w:bCs/>
          <w:lang w:val="en-GB"/>
        </w:rPr>
        <w:t xml:space="preserve">  </w:t>
      </w:r>
    </w:p>
    <w:p w14:paraId="2445ADB2" w14:textId="5582278A" w:rsidR="009E3432" w:rsidRDefault="00F11B90" w:rsidP="00787155">
      <w:pPr>
        <w:pStyle w:val="Heading2"/>
        <w:numPr>
          <w:ilvl w:val="1"/>
          <w:numId w:val="11"/>
        </w:numPr>
      </w:pPr>
      <w:bookmarkStart w:id="10" w:name="_Toc93925485"/>
      <w:r>
        <w:t xml:space="preserve">Profile of who </w:t>
      </w:r>
      <w:r w:rsidR="009E3432" w:rsidRPr="00955B52">
        <w:t>responded to the online survey</w:t>
      </w:r>
      <w:r w:rsidR="00477AA7" w:rsidRPr="00955B52">
        <w:t>?</w:t>
      </w:r>
      <w:bookmarkEnd w:id="10"/>
    </w:p>
    <w:p w14:paraId="3087ED2A" w14:textId="56A1CF75" w:rsidR="00F11B90" w:rsidRDefault="00F11B90" w:rsidP="00477AA7">
      <w:pPr>
        <w:pStyle w:val="BodyTextIndent"/>
        <w:ind w:left="0"/>
        <w:rPr>
          <w:rFonts w:ascii="Arial" w:hAnsi="Arial" w:cs="Arial"/>
          <w:lang w:val="en-GB"/>
        </w:rPr>
      </w:pPr>
    </w:p>
    <w:p w14:paraId="66570291" w14:textId="77777777" w:rsidR="00BC0529" w:rsidRPr="00A8278E" w:rsidRDefault="00BC0529" w:rsidP="00BC0529">
      <w:pPr>
        <w:pStyle w:val="BodyTextIndent"/>
        <w:ind w:left="0"/>
        <w:rPr>
          <w:rFonts w:ascii="Arial" w:hAnsi="Arial" w:cs="Arial"/>
          <w:b w:val="0"/>
          <w:bCs/>
          <w:lang w:val="en-GB"/>
        </w:rPr>
      </w:pPr>
      <w:r>
        <w:rPr>
          <w:rFonts w:ascii="Arial" w:hAnsi="Arial" w:cs="Arial"/>
          <w:b w:val="0"/>
          <w:bCs/>
          <w:lang w:val="en-GB"/>
        </w:rPr>
        <w:t>A total of 508 responses were received.</w:t>
      </w:r>
    </w:p>
    <w:p w14:paraId="18A0A7EE" w14:textId="77777777" w:rsidR="00BC0529" w:rsidRDefault="00BC0529" w:rsidP="00477AA7">
      <w:pPr>
        <w:pStyle w:val="BodyTextIndent"/>
        <w:ind w:left="0"/>
        <w:rPr>
          <w:rFonts w:ascii="Arial" w:hAnsi="Arial" w:cs="Arial"/>
          <w:lang w:val="en-GB"/>
        </w:rPr>
      </w:pPr>
    </w:p>
    <w:p w14:paraId="0EC52750" w14:textId="40230FF0" w:rsidR="00F11B90" w:rsidRPr="00A8278E" w:rsidRDefault="000C6CA6" w:rsidP="00477AA7">
      <w:pPr>
        <w:pStyle w:val="BodyTextIndent"/>
        <w:ind w:left="0"/>
        <w:rPr>
          <w:rFonts w:ascii="Arial" w:hAnsi="Arial" w:cs="Arial"/>
          <w:b w:val="0"/>
          <w:bCs/>
          <w:lang w:val="en-GB"/>
        </w:rPr>
      </w:pPr>
      <w:r w:rsidRPr="00A8278E">
        <w:rPr>
          <w:rFonts w:ascii="Arial" w:hAnsi="Arial" w:cs="Arial"/>
          <w:b w:val="0"/>
          <w:bCs/>
          <w:lang w:val="en-GB"/>
        </w:rPr>
        <w:t>The following tables describe who responded to the survey by health board (</w:t>
      </w:r>
      <w:r w:rsidR="00B57486">
        <w:rPr>
          <w:rFonts w:ascii="Arial" w:hAnsi="Arial" w:cs="Arial"/>
          <w:b w:val="0"/>
          <w:bCs/>
          <w:lang w:val="en-GB"/>
        </w:rPr>
        <w:t>Figure</w:t>
      </w:r>
      <w:r w:rsidRPr="00A8278E">
        <w:rPr>
          <w:rFonts w:ascii="Arial" w:hAnsi="Arial" w:cs="Arial"/>
          <w:b w:val="0"/>
          <w:bCs/>
          <w:lang w:val="en-GB"/>
        </w:rPr>
        <w:t xml:space="preserve"> 1), by professional </w:t>
      </w:r>
      <w:r w:rsidR="001C091E">
        <w:rPr>
          <w:rFonts w:ascii="Arial" w:hAnsi="Arial" w:cs="Arial"/>
          <w:b w:val="0"/>
          <w:bCs/>
          <w:lang w:val="en-GB"/>
        </w:rPr>
        <w:t>role</w:t>
      </w:r>
      <w:r w:rsidRPr="00A8278E">
        <w:rPr>
          <w:rFonts w:ascii="Arial" w:hAnsi="Arial" w:cs="Arial"/>
          <w:b w:val="0"/>
          <w:bCs/>
          <w:lang w:val="en-GB"/>
        </w:rPr>
        <w:t xml:space="preserve"> (</w:t>
      </w:r>
      <w:r w:rsidR="00B57486">
        <w:rPr>
          <w:rFonts w:ascii="Arial" w:hAnsi="Arial" w:cs="Arial"/>
          <w:b w:val="0"/>
          <w:bCs/>
          <w:lang w:val="en-GB"/>
        </w:rPr>
        <w:t>Figure</w:t>
      </w:r>
      <w:r w:rsidRPr="00A8278E">
        <w:rPr>
          <w:rFonts w:ascii="Arial" w:hAnsi="Arial" w:cs="Arial"/>
          <w:b w:val="0"/>
          <w:bCs/>
          <w:lang w:val="en-GB"/>
        </w:rPr>
        <w:t xml:space="preserve"> 2)</w:t>
      </w:r>
      <w:r w:rsidR="00BC0529">
        <w:rPr>
          <w:rFonts w:ascii="Arial" w:hAnsi="Arial" w:cs="Arial"/>
          <w:b w:val="0"/>
          <w:bCs/>
          <w:lang w:val="en-GB"/>
        </w:rPr>
        <w:t>,</w:t>
      </w:r>
      <w:r w:rsidRPr="00A8278E">
        <w:rPr>
          <w:rFonts w:ascii="Arial" w:hAnsi="Arial" w:cs="Arial"/>
          <w:b w:val="0"/>
          <w:bCs/>
          <w:lang w:val="en-GB"/>
        </w:rPr>
        <w:t xml:space="preserve"> and health and care setting (</w:t>
      </w:r>
      <w:r w:rsidR="00B57486">
        <w:rPr>
          <w:rFonts w:ascii="Arial" w:hAnsi="Arial" w:cs="Arial"/>
          <w:b w:val="0"/>
          <w:bCs/>
          <w:lang w:val="en-GB"/>
        </w:rPr>
        <w:t>Figure</w:t>
      </w:r>
      <w:r w:rsidRPr="00A8278E">
        <w:rPr>
          <w:rFonts w:ascii="Arial" w:hAnsi="Arial" w:cs="Arial"/>
          <w:b w:val="0"/>
          <w:bCs/>
          <w:lang w:val="en-GB"/>
        </w:rPr>
        <w:t xml:space="preserve"> 3</w:t>
      </w:r>
      <w:r w:rsidR="00B84439" w:rsidRPr="00A8278E">
        <w:rPr>
          <w:rFonts w:ascii="Arial" w:hAnsi="Arial" w:cs="Arial"/>
          <w:b w:val="0"/>
          <w:bCs/>
          <w:lang w:val="en-GB"/>
        </w:rPr>
        <w:t>)</w:t>
      </w:r>
      <w:r w:rsidR="001C091E">
        <w:rPr>
          <w:rFonts w:ascii="Arial" w:hAnsi="Arial" w:cs="Arial"/>
          <w:b w:val="0"/>
          <w:bCs/>
          <w:lang w:val="en-GB"/>
        </w:rPr>
        <w:t>. These were all pre-set for respondents to select from.</w:t>
      </w:r>
      <w:r w:rsidR="0024698B">
        <w:rPr>
          <w:rFonts w:ascii="Arial" w:hAnsi="Arial" w:cs="Arial"/>
          <w:b w:val="0"/>
          <w:bCs/>
          <w:lang w:val="en-GB"/>
        </w:rPr>
        <w:t xml:space="preserve"> </w:t>
      </w:r>
      <w:bookmarkStart w:id="11" w:name="_Hlk93408904"/>
    </w:p>
    <w:p w14:paraId="3B81AE71" w14:textId="790DE855" w:rsidR="00B84439" w:rsidRDefault="00B84439" w:rsidP="00477AA7">
      <w:pPr>
        <w:pStyle w:val="BodyTextIndent"/>
        <w:ind w:left="0"/>
        <w:rPr>
          <w:rFonts w:ascii="Arial" w:hAnsi="Arial" w:cs="Arial"/>
          <w:lang w:val="en-GB"/>
        </w:rPr>
      </w:pPr>
    </w:p>
    <w:p w14:paraId="07C9E8E5" w14:textId="775BB20E" w:rsidR="00B84439" w:rsidRDefault="00B84439" w:rsidP="00B84439">
      <w:pPr>
        <w:pStyle w:val="BodyTextIndent"/>
        <w:ind w:left="0"/>
        <w:rPr>
          <w:rFonts w:ascii="Arial" w:hAnsi="Arial" w:cs="Arial"/>
          <w:b w:val="0"/>
        </w:rPr>
      </w:pPr>
      <w:r w:rsidRPr="00955B52">
        <w:rPr>
          <w:rFonts w:ascii="Arial" w:hAnsi="Arial" w:cs="Arial"/>
          <w:b w:val="0"/>
        </w:rPr>
        <w:t xml:space="preserve">Responses were received from across </w:t>
      </w:r>
      <w:r>
        <w:rPr>
          <w:rFonts w:ascii="Arial" w:hAnsi="Arial" w:cs="Arial"/>
          <w:b w:val="0"/>
        </w:rPr>
        <w:t>15 health boards (14</w:t>
      </w:r>
      <w:r w:rsidRPr="00955B52">
        <w:rPr>
          <w:rFonts w:ascii="Arial" w:hAnsi="Arial" w:cs="Arial"/>
          <w:b w:val="0"/>
        </w:rPr>
        <w:t xml:space="preserve"> territorial</w:t>
      </w:r>
      <w:r>
        <w:rPr>
          <w:rFonts w:ascii="Arial" w:hAnsi="Arial" w:cs="Arial"/>
          <w:b w:val="0"/>
        </w:rPr>
        <w:t xml:space="preserve"> </w:t>
      </w:r>
      <w:r w:rsidR="00BC0529">
        <w:rPr>
          <w:rFonts w:ascii="Arial" w:hAnsi="Arial" w:cs="Arial"/>
          <w:b w:val="0"/>
        </w:rPr>
        <w:t xml:space="preserve">boards </w:t>
      </w:r>
      <w:r>
        <w:rPr>
          <w:rFonts w:ascii="Arial" w:hAnsi="Arial" w:cs="Arial"/>
          <w:b w:val="0"/>
        </w:rPr>
        <w:t>plus the Golden Jubilee Hospital</w:t>
      </w:r>
      <w:r w:rsidR="00BC0529">
        <w:rPr>
          <w:rFonts w:ascii="Arial" w:hAnsi="Arial" w:cs="Arial"/>
          <w:b w:val="0"/>
        </w:rPr>
        <w:t>)</w:t>
      </w:r>
      <w:r w:rsidR="00BC0529">
        <w:rPr>
          <w:rStyle w:val="FootnoteReference"/>
          <w:rFonts w:ascii="Arial" w:hAnsi="Arial" w:cs="Arial"/>
          <w:b w:val="0"/>
        </w:rPr>
        <w:footnoteReference w:id="16"/>
      </w:r>
      <w:r>
        <w:rPr>
          <w:rFonts w:ascii="Arial" w:hAnsi="Arial" w:cs="Arial"/>
          <w:b w:val="0"/>
        </w:rPr>
        <w:t xml:space="preserve">.  </w:t>
      </w:r>
      <w:r w:rsidRPr="005073FD">
        <w:rPr>
          <w:rFonts w:ascii="Arial" w:hAnsi="Arial" w:cs="Arial"/>
          <w:b w:val="0"/>
        </w:rPr>
        <w:t>F</w:t>
      </w:r>
      <w:r>
        <w:rPr>
          <w:rFonts w:ascii="Arial" w:hAnsi="Arial" w:cs="Arial"/>
          <w:b w:val="0"/>
        </w:rPr>
        <w:t xml:space="preserve">our </w:t>
      </w:r>
      <w:r w:rsidRPr="00955B52">
        <w:rPr>
          <w:rFonts w:ascii="Arial" w:hAnsi="Arial" w:cs="Arial"/>
          <w:b w:val="0"/>
        </w:rPr>
        <w:t xml:space="preserve">health boards accounted for </w:t>
      </w:r>
      <w:r>
        <w:rPr>
          <w:rFonts w:ascii="Arial" w:hAnsi="Arial" w:cs="Arial"/>
          <w:b w:val="0"/>
        </w:rPr>
        <w:t xml:space="preserve">just over half of all responses (52%) with </w:t>
      </w:r>
      <w:r w:rsidR="00FD63E1">
        <w:rPr>
          <w:rFonts w:ascii="Arial" w:hAnsi="Arial" w:cs="Arial"/>
          <w:b w:val="0"/>
        </w:rPr>
        <w:t xml:space="preserve">the </w:t>
      </w:r>
      <w:r w:rsidR="00563A96">
        <w:rPr>
          <w:rFonts w:ascii="Arial" w:hAnsi="Arial" w:cs="Arial"/>
          <w:b w:val="0"/>
        </w:rPr>
        <w:t xml:space="preserve">highest number of responses from Greater Glasgow and Clyde (20%) and NHS Lothian (12.4%) </w:t>
      </w:r>
      <w:bookmarkEnd w:id="11"/>
      <w:r w:rsidR="00563A96">
        <w:rPr>
          <w:rFonts w:ascii="Arial" w:hAnsi="Arial" w:cs="Arial"/>
          <w:b w:val="0"/>
        </w:rPr>
        <w:t>(two largest boards) and fewest from the smaller and island boards (less than two percent).</w:t>
      </w:r>
    </w:p>
    <w:p w14:paraId="13CACB02" w14:textId="04994816" w:rsidR="00FD63E1" w:rsidRDefault="00FD63E1" w:rsidP="00B84439">
      <w:pPr>
        <w:pStyle w:val="BodyTextIndent"/>
        <w:ind w:left="0"/>
        <w:rPr>
          <w:rFonts w:ascii="Arial" w:hAnsi="Arial" w:cs="Arial"/>
          <w:b w:val="0"/>
        </w:rPr>
      </w:pPr>
    </w:p>
    <w:p w14:paraId="1FDF9ED1" w14:textId="2174D98B" w:rsidR="00F11B90" w:rsidRDefault="00B57486" w:rsidP="00477AA7">
      <w:pPr>
        <w:pStyle w:val="BodyTextIndent"/>
        <w:ind w:left="0"/>
        <w:rPr>
          <w:rFonts w:ascii="Arial" w:hAnsi="Arial" w:cs="Arial"/>
          <w:lang w:val="en-GB"/>
        </w:rPr>
      </w:pPr>
      <w:r>
        <w:rPr>
          <w:rFonts w:ascii="Arial" w:hAnsi="Arial" w:cs="Arial"/>
          <w:lang w:val="en-GB"/>
        </w:rPr>
        <w:t>Figure</w:t>
      </w:r>
      <w:r w:rsidR="000C6CA6" w:rsidRPr="001B2FE3">
        <w:rPr>
          <w:rFonts w:ascii="Arial" w:hAnsi="Arial" w:cs="Arial"/>
          <w:lang w:val="en-GB"/>
        </w:rPr>
        <w:t xml:space="preserve"> 1 </w:t>
      </w:r>
      <w:r w:rsidR="00FD63E1">
        <w:rPr>
          <w:rFonts w:ascii="Arial" w:hAnsi="Arial" w:cs="Arial"/>
          <w:lang w:val="en-GB"/>
        </w:rPr>
        <w:t xml:space="preserve"> </w:t>
      </w:r>
      <w:r w:rsidR="00563A96" w:rsidRPr="001B2FE3">
        <w:rPr>
          <w:rFonts w:ascii="Arial" w:hAnsi="Arial" w:cs="Arial"/>
          <w:lang w:val="en-GB"/>
        </w:rPr>
        <w:t>Percentage of responses by Health Boards</w:t>
      </w:r>
    </w:p>
    <w:p w14:paraId="7BCB1B3C" w14:textId="39E0C462" w:rsidR="00B57486" w:rsidRDefault="00B57486" w:rsidP="00477AA7">
      <w:pPr>
        <w:pStyle w:val="BodyTextIndent"/>
        <w:ind w:left="0"/>
        <w:rPr>
          <w:rFonts w:ascii="Arial" w:hAnsi="Arial" w:cs="Arial"/>
          <w:lang w:val="en-GB"/>
        </w:rPr>
      </w:pPr>
    </w:p>
    <w:p w14:paraId="7EDAB98A" w14:textId="280CF073" w:rsidR="00B57486" w:rsidRPr="001B2FE3" w:rsidRDefault="00B57486" w:rsidP="00477AA7">
      <w:pPr>
        <w:pStyle w:val="BodyTextIndent"/>
        <w:ind w:left="0"/>
        <w:rPr>
          <w:rFonts w:ascii="Arial" w:hAnsi="Arial" w:cs="Arial"/>
          <w:lang w:val="en-GB"/>
        </w:rPr>
      </w:pPr>
      <w:r>
        <w:rPr>
          <w:noProof/>
        </w:rPr>
        <w:drawing>
          <wp:inline distT="0" distB="0" distL="0" distR="0" wp14:anchorId="1371356F" wp14:editId="57536384">
            <wp:extent cx="5731510" cy="2639060"/>
            <wp:effectExtent l="0" t="0" r="2540" b="8890"/>
            <wp:docPr id="2" name="Chart 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9708E6" w14:textId="77777777" w:rsidR="000C6CA6" w:rsidRDefault="000C6CA6" w:rsidP="00477AA7">
      <w:pPr>
        <w:pStyle w:val="BodyTextIndent"/>
        <w:ind w:left="0"/>
        <w:rPr>
          <w:rFonts w:ascii="Arial" w:hAnsi="Arial" w:cs="Arial"/>
          <w:lang w:val="en-GB"/>
        </w:rPr>
      </w:pPr>
    </w:p>
    <w:p w14:paraId="474591B1" w14:textId="3A83E18A" w:rsidR="00A8278E" w:rsidRDefault="00A8278E" w:rsidP="00A8278E">
      <w:pPr>
        <w:ind w:left="-142"/>
        <w:rPr>
          <w:rFonts w:ascii="Arial" w:hAnsi="Arial" w:cs="Arial"/>
          <w:sz w:val="24"/>
          <w:szCs w:val="24"/>
        </w:rPr>
      </w:pPr>
      <w:bookmarkStart w:id="12" w:name="_Hlk93408917"/>
      <w:r w:rsidRPr="00C27C73">
        <w:rPr>
          <w:rFonts w:ascii="Arial" w:hAnsi="Arial" w:cs="Arial"/>
          <w:sz w:val="24"/>
          <w:szCs w:val="24"/>
        </w:rPr>
        <w:t>Over nine out of ten (92%) respondents were completed by nursing</w:t>
      </w:r>
      <w:r w:rsidR="00FD63E1">
        <w:rPr>
          <w:rFonts w:ascii="Arial" w:hAnsi="Arial" w:cs="Arial"/>
          <w:sz w:val="24"/>
          <w:szCs w:val="24"/>
        </w:rPr>
        <w:t>,</w:t>
      </w:r>
      <w:r w:rsidRPr="00C27C73">
        <w:rPr>
          <w:rStyle w:val="FootnoteReference"/>
          <w:rFonts w:ascii="Arial" w:hAnsi="Arial" w:cs="Arial"/>
          <w:sz w:val="24"/>
          <w:szCs w:val="24"/>
        </w:rPr>
        <w:footnoteReference w:id="17"/>
      </w:r>
      <w:r w:rsidRPr="00C27C73">
        <w:rPr>
          <w:rFonts w:ascii="Arial" w:hAnsi="Arial" w:cs="Arial"/>
          <w:sz w:val="24"/>
          <w:szCs w:val="24"/>
        </w:rPr>
        <w:t xml:space="preserve"> allied health professionals, medical, mental health,  and </w:t>
      </w:r>
      <w:r w:rsidR="001B2FE3">
        <w:rPr>
          <w:rFonts w:ascii="Arial" w:hAnsi="Arial" w:cs="Arial"/>
          <w:sz w:val="24"/>
          <w:szCs w:val="24"/>
        </w:rPr>
        <w:t>counselling</w:t>
      </w:r>
      <w:bookmarkEnd w:id="12"/>
      <w:r w:rsidRPr="00C27C73">
        <w:rPr>
          <w:rFonts w:ascii="Arial" w:hAnsi="Arial" w:cs="Arial"/>
          <w:sz w:val="24"/>
          <w:szCs w:val="24"/>
        </w:rPr>
        <w:t xml:space="preserve">. Individual professional roles with responses over five percent are shown (Table </w:t>
      </w:r>
      <w:r>
        <w:rPr>
          <w:rFonts w:ascii="Arial" w:hAnsi="Arial" w:cs="Arial"/>
          <w:sz w:val="24"/>
          <w:szCs w:val="24"/>
        </w:rPr>
        <w:t>2</w:t>
      </w:r>
      <w:r w:rsidRPr="00C27C73">
        <w:rPr>
          <w:rFonts w:ascii="Arial" w:hAnsi="Arial" w:cs="Arial"/>
          <w:sz w:val="24"/>
          <w:szCs w:val="24"/>
        </w:rPr>
        <w:t>).</w:t>
      </w:r>
    </w:p>
    <w:p w14:paraId="2B981539" w14:textId="7623FCEB" w:rsidR="00011C0E" w:rsidRDefault="00011C0E" w:rsidP="00A8278E">
      <w:pPr>
        <w:ind w:left="-142"/>
        <w:rPr>
          <w:rFonts w:ascii="Arial" w:hAnsi="Arial" w:cs="Arial"/>
          <w:sz w:val="24"/>
          <w:szCs w:val="24"/>
        </w:rPr>
      </w:pPr>
    </w:p>
    <w:p w14:paraId="37A33A3D" w14:textId="77777777" w:rsidR="00011C0E" w:rsidRDefault="00011C0E" w:rsidP="00A8278E">
      <w:pPr>
        <w:ind w:left="-142"/>
        <w:rPr>
          <w:rFonts w:ascii="Arial" w:hAnsi="Arial" w:cs="Arial"/>
          <w:b/>
          <w:bCs/>
          <w:sz w:val="24"/>
          <w:szCs w:val="24"/>
        </w:rPr>
      </w:pPr>
    </w:p>
    <w:p w14:paraId="4F9B83AD" w14:textId="77777777" w:rsidR="00B57486" w:rsidRDefault="00B57486" w:rsidP="00A8278E">
      <w:pPr>
        <w:ind w:left="-142"/>
        <w:rPr>
          <w:rFonts w:ascii="Arial" w:hAnsi="Arial" w:cs="Arial"/>
          <w:b/>
          <w:bCs/>
          <w:sz w:val="24"/>
          <w:szCs w:val="24"/>
        </w:rPr>
      </w:pPr>
    </w:p>
    <w:p w14:paraId="490A283F" w14:textId="75C07D43" w:rsidR="00B57486" w:rsidRDefault="00B57486" w:rsidP="00A8278E">
      <w:pPr>
        <w:ind w:left="-142"/>
        <w:rPr>
          <w:rFonts w:ascii="Arial" w:hAnsi="Arial" w:cs="Arial"/>
          <w:b/>
          <w:bCs/>
          <w:sz w:val="24"/>
          <w:szCs w:val="24"/>
        </w:rPr>
      </w:pPr>
    </w:p>
    <w:p w14:paraId="74927BA2" w14:textId="195A34FA" w:rsidR="00B04C8E" w:rsidRDefault="00B04C8E" w:rsidP="00A8278E">
      <w:pPr>
        <w:ind w:left="-142"/>
        <w:rPr>
          <w:rFonts w:ascii="Arial" w:hAnsi="Arial" w:cs="Arial"/>
          <w:b/>
          <w:bCs/>
          <w:sz w:val="24"/>
          <w:szCs w:val="24"/>
        </w:rPr>
      </w:pPr>
    </w:p>
    <w:p w14:paraId="34AF2646" w14:textId="3E5C21E6" w:rsidR="00B04C8E" w:rsidRDefault="00B04C8E" w:rsidP="00A8278E">
      <w:pPr>
        <w:ind w:left="-142"/>
        <w:rPr>
          <w:rFonts w:ascii="Arial" w:hAnsi="Arial" w:cs="Arial"/>
          <w:b/>
          <w:bCs/>
          <w:sz w:val="24"/>
          <w:szCs w:val="24"/>
        </w:rPr>
      </w:pPr>
    </w:p>
    <w:p w14:paraId="6F8D3F8E" w14:textId="18CC23F9" w:rsidR="00B04C8E" w:rsidRDefault="00B04C8E" w:rsidP="00A8278E">
      <w:pPr>
        <w:ind w:left="-142"/>
        <w:rPr>
          <w:rFonts w:ascii="Arial" w:hAnsi="Arial" w:cs="Arial"/>
          <w:b/>
          <w:bCs/>
          <w:sz w:val="24"/>
          <w:szCs w:val="24"/>
        </w:rPr>
      </w:pPr>
    </w:p>
    <w:p w14:paraId="6A8CC4D2" w14:textId="77777777" w:rsidR="00B04C8E" w:rsidRDefault="00B04C8E" w:rsidP="00A8278E">
      <w:pPr>
        <w:ind w:left="-142"/>
        <w:rPr>
          <w:rFonts w:ascii="Arial" w:hAnsi="Arial" w:cs="Arial"/>
          <w:b/>
          <w:bCs/>
          <w:sz w:val="24"/>
          <w:szCs w:val="24"/>
        </w:rPr>
      </w:pPr>
    </w:p>
    <w:p w14:paraId="5220A62E" w14:textId="1B3E4DED" w:rsidR="00A8278E" w:rsidRDefault="00B57486" w:rsidP="00A8278E">
      <w:pPr>
        <w:ind w:left="-142"/>
        <w:rPr>
          <w:rFonts w:ascii="Arial" w:hAnsi="Arial" w:cs="Arial"/>
          <w:b/>
          <w:bCs/>
          <w:sz w:val="24"/>
          <w:szCs w:val="24"/>
        </w:rPr>
      </w:pPr>
      <w:r>
        <w:rPr>
          <w:rFonts w:ascii="Arial" w:hAnsi="Arial" w:cs="Arial"/>
          <w:b/>
          <w:bCs/>
          <w:sz w:val="24"/>
          <w:szCs w:val="24"/>
        </w:rPr>
        <w:lastRenderedPageBreak/>
        <w:t>Figure 2</w:t>
      </w:r>
      <w:r w:rsidR="001C091E" w:rsidRPr="001C091E">
        <w:rPr>
          <w:rFonts w:ascii="Arial" w:hAnsi="Arial" w:cs="Arial"/>
          <w:b/>
          <w:bCs/>
          <w:sz w:val="24"/>
          <w:szCs w:val="24"/>
        </w:rPr>
        <w:t xml:space="preserve"> Percentage</w:t>
      </w:r>
      <w:r w:rsidR="0024698B">
        <w:rPr>
          <w:rFonts w:ascii="Arial" w:hAnsi="Arial" w:cs="Arial"/>
          <w:b/>
          <w:bCs/>
          <w:sz w:val="24"/>
          <w:szCs w:val="24"/>
        </w:rPr>
        <w:t xml:space="preserve"> responses greater than five percent </w:t>
      </w:r>
      <w:r w:rsidR="001C091E" w:rsidRPr="001C091E">
        <w:rPr>
          <w:rFonts w:ascii="Arial" w:hAnsi="Arial" w:cs="Arial"/>
          <w:b/>
          <w:bCs/>
          <w:sz w:val="24"/>
          <w:szCs w:val="24"/>
        </w:rPr>
        <w:t>of respondents by the professional role</w:t>
      </w:r>
    </w:p>
    <w:p w14:paraId="40404A6D" w14:textId="7D73FC74" w:rsidR="00B57486" w:rsidRDefault="00B57486" w:rsidP="00A8278E">
      <w:pPr>
        <w:ind w:left="-142"/>
        <w:rPr>
          <w:rFonts w:ascii="Arial" w:hAnsi="Arial" w:cs="Arial"/>
          <w:b/>
          <w:bCs/>
          <w:sz w:val="24"/>
          <w:szCs w:val="24"/>
        </w:rPr>
      </w:pPr>
    </w:p>
    <w:p w14:paraId="65A8EB92" w14:textId="1C621C94" w:rsidR="00B57486" w:rsidRDefault="00B57486" w:rsidP="00A8278E">
      <w:pPr>
        <w:ind w:left="-142"/>
        <w:rPr>
          <w:rFonts w:ascii="Arial" w:hAnsi="Arial" w:cs="Arial"/>
          <w:b/>
          <w:bCs/>
          <w:sz w:val="24"/>
          <w:szCs w:val="24"/>
        </w:rPr>
      </w:pPr>
    </w:p>
    <w:p w14:paraId="7AEF19C0" w14:textId="41BBDF99" w:rsidR="00B57486" w:rsidRDefault="00B57486" w:rsidP="00A8278E">
      <w:pPr>
        <w:ind w:left="-142"/>
        <w:rPr>
          <w:rFonts w:ascii="Arial" w:hAnsi="Arial" w:cs="Arial"/>
          <w:b/>
          <w:bCs/>
          <w:sz w:val="24"/>
          <w:szCs w:val="24"/>
        </w:rPr>
      </w:pPr>
      <w:r>
        <w:rPr>
          <w:noProof/>
        </w:rPr>
        <w:drawing>
          <wp:inline distT="0" distB="0" distL="0" distR="0" wp14:anchorId="5F7DCC5E" wp14:editId="71176103">
            <wp:extent cx="5731510" cy="3552825"/>
            <wp:effectExtent l="0" t="0" r="2540" b="9525"/>
            <wp:docPr id="9" name="Chart 9">
              <a:extLst xmlns:a="http://schemas.openxmlformats.org/drawingml/2006/main">
                <a:ext uri="{FF2B5EF4-FFF2-40B4-BE49-F238E27FC236}">
                  <a16:creationId xmlns:a16="http://schemas.microsoft.com/office/drawing/2014/main" id="{74D82115-D1A0-4C9D-8867-B45870AB1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C280D1" w14:textId="47D498A8" w:rsidR="00563A96" w:rsidRDefault="00563A96">
      <w:pPr>
        <w:rPr>
          <w:rFonts w:ascii="Arial" w:hAnsi="Arial" w:cs="Arial"/>
          <w:sz w:val="24"/>
          <w:szCs w:val="24"/>
        </w:rPr>
      </w:pPr>
    </w:p>
    <w:p w14:paraId="0A7E35E6" w14:textId="1BE8C93F" w:rsidR="00A8278E" w:rsidRPr="00C27C73" w:rsidRDefault="00A8278E" w:rsidP="00A8278E">
      <w:pPr>
        <w:ind w:left="-142"/>
        <w:rPr>
          <w:rFonts w:ascii="Arial" w:hAnsi="Arial" w:cs="Arial"/>
          <w:sz w:val="24"/>
          <w:szCs w:val="24"/>
        </w:rPr>
      </w:pPr>
      <w:bookmarkStart w:id="13" w:name="_Hlk93408935"/>
      <w:r w:rsidRPr="00C27C73">
        <w:rPr>
          <w:rFonts w:ascii="Arial" w:hAnsi="Arial" w:cs="Arial"/>
          <w:sz w:val="24"/>
          <w:szCs w:val="24"/>
        </w:rPr>
        <w:t xml:space="preserve">Staff working in a community setting (34%), secondary care (33%), and primary care (21%) account for 88% of all responses.  Under ‘other’ </w:t>
      </w:r>
      <w:r w:rsidR="0024698B">
        <w:rPr>
          <w:rFonts w:ascii="Arial" w:hAnsi="Arial" w:cs="Arial"/>
          <w:sz w:val="24"/>
          <w:szCs w:val="24"/>
        </w:rPr>
        <w:t>spanned a</w:t>
      </w:r>
      <w:r w:rsidRPr="00C27C73">
        <w:rPr>
          <w:rFonts w:ascii="Arial" w:hAnsi="Arial" w:cs="Arial"/>
          <w:sz w:val="24"/>
          <w:szCs w:val="24"/>
        </w:rPr>
        <w:t xml:space="preserve"> wide range of settings</w:t>
      </w:r>
      <w:bookmarkEnd w:id="13"/>
      <w:r w:rsidRPr="00C27C73">
        <w:rPr>
          <w:rFonts w:ascii="Arial" w:hAnsi="Arial" w:cs="Arial"/>
          <w:sz w:val="24"/>
          <w:szCs w:val="24"/>
        </w:rPr>
        <w:t xml:space="preserve"> including acute hospital, justice service, tertiary care, occupational health, police station as well as some staff who worked across a combination of settings</w:t>
      </w:r>
      <w:r w:rsidR="00FD63E1">
        <w:rPr>
          <w:rFonts w:ascii="Arial" w:hAnsi="Arial" w:cs="Arial"/>
          <w:sz w:val="24"/>
          <w:szCs w:val="24"/>
        </w:rPr>
        <w:t xml:space="preserve"> (</w:t>
      </w:r>
      <w:r w:rsidR="00B57486">
        <w:rPr>
          <w:rFonts w:ascii="Arial" w:hAnsi="Arial" w:cs="Arial"/>
          <w:sz w:val="24"/>
          <w:szCs w:val="24"/>
        </w:rPr>
        <w:t xml:space="preserve">Figure </w:t>
      </w:r>
      <w:r w:rsidR="00FD63E1">
        <w:rPr>
          <w:rFonts w:ascii="Arial" w:hAnsi="Arial" w:cs="Arial"/>
          <w:sz w:val="24"/>
          <w:szCs w:val="24"/>
        </w:rPr>
        <w:t>3)</w:t>
      </w:r>
      <w:r w:rsidRPr="00C27C73">
        <w:rPr>
          <w:rFonts w:ascii="Arial" w:hAnsi="Arial" w:cs="Arial"/>
          <w:sz w:val="24"/>
          <w:szCs w:val="24"/>
        </w:rPr>
        <w:t>.</w:t>
      </w:r>
    </w:p>
    <w:p w14:paraId="5D0DD2B9" w14:textId="7659DE9E" w:rsidR="00563A96" w:rsidRDefault="00563A96">
      <w:pPr>
        <w:rPr>
          <w:rFonts w:ascii="Arial" w:hAnsi="Arial" w:cs="Arial"/>
          <w:sz w:val="24"/>
          <w:szCs w:val="24"/>
        </w:rPr>
      </w:pPr>
    </w:p>
    <w:p w14:paraId="635BAC95" w14:textId="77777777" w:rsidR="00F11B90" w:rsidRDefault="00F11B90" w:rsidP="00F11B90">
      <w:pPr>
        <w:pStyle w:val="BodyTextIndent"/>
        <w:ind w:left="0"/>
        <w:rPr>
          <w:rFonts w:ascii="Arial" w:hAnsi="Arial" w:cs="Arial"/>
          <w:lang w:val="en-GB"/>
        </w:rPr>
      </w:pPr>
    </w:p>
    <w:p w14:paraId="4EF8AAF1" w14:textId="5C8F3A13" w:rsidR="00F11B90" w:rsidRPr="001C091E" w:rsidRDefault="00B57486" w:rsidP="00A86B10">
      <w:pPr>
        <w:pStyle w:val="BodyTextIndent"/>
        <w:ind w:left="-142"/>
        <w:rPr>
          <w:rFonts w:ascii="Arial" w:hAnsi="Arial" w:cs="Arial"/>
          <w:lang w:val="en-GB"/>
        </w:rPr>
      </w:pPr>
      <w:r>
        <w:rPr>
          <w:rFonts w:ascii="Arial" w:hAnsi="Arial" w:cs="Arial"/>
          <w:lang w:val="en-GB"/>
        </w:rPr>
        <w:t>Figure</w:t>
      </w:r>
      <w:r w:rsidR="00A86B10" w:rsidRPr="001C091E">
        <w:rPr>
          <w:rFonts w:ascii="Arial" w:hAnsi="Arial" w:cs="Arial"/>
          <w:lang w:val="en-GB"/>
        </w:rPr>
        <w:t xml:space="preserve"> </w:t>
      </w:r>
      <w:r>
        <w:rPr>
          <w:rFonts w:ascii="Arial" w:hAnsi="Arial" w:cs="Arial"/>
          <w:lang w:val="en-GB"/>
        </w:rPr>
        <w:t>3</w:t>
      </w:r>
      <w:r w:rsidR="00A86B10" w:rsidRPr="001C091E">
        <w:rPr>
          <w:rFonts w:ascii="Arial" w:hAnsi="Arial" w:cs="Arial"/>
          <w:lang w:val="en-GB"/>
        </w:rPr>
        <w:t xml:space="preserve"> Percentage of responses by health and care settings</w:t>
      </w:r>
    </w:p>
    <w:p w14:paraId="2F5C33EF" w14:textId="77777777" w:rsidR="00563A96" w:rsidRDefault="00563A96" w:rsidP="00F11B90">
      <w:pPr>
        <w:pStyle w:val="BodyTextIndent"/>
        <w:ind w:left="0"/>
        <w:rPr>
          <w:rFonts w:ascii="Arial" w:hAnsi="Arial" w:cs="Arial"/>
          <w:lang w:val="en-GB"/>
        </w:rPr>
      </w:pPr>
    </w:p>
    <w:p w14:paraId="6A222C7A" w14:textId="36B69F14" w:rsidR="009566FE" w:rsidRDefault="00B57486" w:rsidP="00B65492">
      <w:r>
        <w:rPr>
          <w:noProof/>
        </w:rPr>
        <w:drawing>
          <wp:inline distT="0" distB="0" distL="0" distR="0" wp14:anchorId="1701846E" wp14:editId="6A3B0639">
            <wp:extent cx="5731510" cy="1781810"/>
            <wp:effectExtent l="0" t="0" r="2540" b="8890"/>
            <wp:docPr id="10" name="Chart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E477B7" w14:textId="7F144918" w:rsidR="009566FE" w:rsidRDefault="009566FE" w:rsidP="00B65492"/>
    <w:p w14:paraId="484523EA" w14:textId="1F7FAE23" w:rsidR="009566FE" w:rsidRDefault="009566FE" w:rsidP="00B65492"/>
    <w:p w14:paraId="00483E4C" w14:textId="6E8AAB52" w:rsidR="009566FE" w:rsidRDefault="009566FE" w:rsidP="00B65492"/>
    <w:p w14:paraId="58DB4E18" w14:textId="77777777" w:rsidR="009566FE" w:rsidRPr="00B65492" w:rsidRDefault="009566FE" w:rsidP="00B65492"/>
    <w:p w14:paraId="423E910C" w14:textId="77777777" w:rsidR="00FD63E1" w:rsidRDefault="00FD63E1" w:rsidP="005F7D9D"/>
    <w:p w14:paraId="4907AF3B" w14:textId="76CE24D0" w:rsidR="00AB5C35" w:rsidRDefault="00AB5C35" w:rsidP="00787155">
      <w:pPr>
        <w:pStyle w:val="Heading2"/>
        <w:numPr>
          <w:ilvl w:val="1"/>
          <w:numId w:val="11"/>
        </w:numPr>
        <w:ind w:left="567" w:hanging="709"/>
      </w:pPr>
      <w:bookmarkStart w:id="14" w:name="_Toc93925486"/>
      <w:r>
        <w:lastRenderedPageBreak/>
        <w:t xml:space="preserve">Quantitative </w:t>
      </w:r>
      <w:r w:rsidR="005F7D9D">
        <w:t>a</w:t>
      </w:r>
      <w:r>
        <w:t>nalysis</w:t>
      </w:r>
      <w:bookmarkEnd w:id="14"/>
      <w:r>
        <w:t xml:space="preserve"> </w:t>
      </w:r>
    </w:p>
    <w:p w14:paraId="1AF1C2A8" w14:textId="1C1F05A0" w:rsidR="00EE6612" w:rsidRDefault="00EE6612" w:rsidP="00A86B10">
      <w:pPr>
        <w:ind w:left="-142"/>
      </w:pPr>
    </w:p>
    <w:p w14:paraId="6D279261" w14:textId="462FE1B6" w:rsidR="001C091E" w:rsidRPr="009566FE" w:rsidRDefault="007D3E29" w:rsidP="00787155">
      <w:pPr>
        <w:pStyle w:val="ListParagraph"/>
        <w:numPr>
          <w:ilvl w:val="2"/>
          <w:numId w:val="11"/>
        </w:numPr>
        <w:ind w:left="567"/>
        <w:rPr>
          <w:rFonts w:asciiTheme="minorHAnsi" w:hAnsiTheme="minorHAnsi" w:cstheme="minorHAnsi"/>
          <w:color w:val="2F5496" w:themeColor="accent1" w:themeShade="BF"/>
          <w:sz w:val="26"/>
          <w:szCs w:val="26"/>
        </w:rPr>
      </w:pPr>
      <w:r w:rsidRPr="009566FE">
        <w:rPr>
          <w:rFonts w:asciiTheme="minorHAnsi" w:hAnsiTheme="minorHAnsi" w:cstheme="minorHAnsi"/>
          <w:color w:val="2F5496" w:themeColor="accent1" w:themeShade="BF"/>
          <w:sz w:val="26"/>
          <w:szCs w:val="26"/>
        </w:rPr>
        <w:t xml:space="preserve">Core </w:t>
      </w:r>
      <w:r w:rsidR="005F7D9D" w:rsidRPr="009566FE">
        <w:rPr>
          <w:rFonts w:asciiTheme="minorHAnsi" w:hAnsiTheme="minorHAnsi" w:cstheme="minorHAnsi"/>
          <w:color w:val="2F5496" w:themeColor="accent1" w:themeShade="BF"/>
          <w:sz w:val="26"/>
          <w:szCs w:val="26"/>
        </w:rPr>
        <w:t>g</w:t>
      </w:r>
      <w:r w:rsidR="001C091E" w:rsidRPr="009566FE">
        <w:rPr>
          <w:rFonts w:asciiTheme="minorHAnsi" w:hAnsiTheme="minorHAnsi" w:cstheme="minorHAnsi"/>
          <w:color w:val="2F5496" w:themeColor="accent1" w:themeShade="BF"/>
          <w:sz w:val="26"/>
          <w:szCs w:val="26"/>
        </w:rPr>
        <w:t xml:space="preserve">eneral </w:t>
      </w:r>
      <w:r w:rsidR="005F7D9D" w:rsidRPr="009566FE">
        <w:rPr>
          <w:rFonts w:asciiTheme="minorHAnsi" w:hAnsiTheme="minorHAnsi" w:cstheme="minorHAnsi"/>
          <w:color w:val="2F5496" w:themeColor="accent1" w:themeShade="BF"/>
          <w:sz w:val="26"/>
          <w:szCs w:val="26"/>
        </w:rPr>
        <w:t>s</w:t>
      </w:r>
      <w:r w:rsidR="001C091E" w:rsidRPr="009566FE">
        <w:rPr>
          <w:rFonts w:asciiTheme="minorHAnsi" w:hAnsiTheme="minorHAnsi" w:cstheme="minorHAnsi"/>
          <w:color w:val="2F5496" w:themeColor="accent1" w:themeShade="BF"/>
          <w:sz w:val="26"/>
          <w:szCs w:val="26"/>
        </w:rPr>
        <w:t>kills</w:t>
      </w:r>
    </w:p>
    <w:p w14:paraId="732188F8" w14:textId="2FE9145F" w:rsidR="001C091E" w:rsidRDefault="001C091E" w:rsidP="00A86B10">
      <w:pPr>
        <w:ind w:left="-142"/>
      </w:pPr>
    </w:p>
    <w:p w14:paraId="1BBF5722" w14:textId="213126ED" w:rsidR="002C6215" w:rsidRDefault="002C6215" w:rsidP="00A86B10">
      <w:pPr>
        <w:ind w:left="-142"/>
        <w:rPr>
          <w:rFonts w:ascii="Arial" w:hAnsi="Arial" w:cs="Arial"/>
          <w:sz w:val="24"/>
          <w:szCs w:val="24"/>
        </w:rPr>
      </w:pPr>
      <w:r w:rsidRPr="002C6215">
        <w:rPr>
          <w:rFonts w:ascii="Arial" w:hAnsi="Arial" w:cs="Arial"/>
          <w:sz w:val="24"/>
          <w:szCs w:val="24"/>
        </w:rPr>
        <w:t xml:space="preserve">The survey included a series of questions </w:t>
      </w:r>
      <w:r w:rsidR="00145805">
        <w:rPr>
          <w:rFonts w:ascii="Arial" w:hAnsi="Arial" w:cs="Arial"/>
          <w:sz w:val="24"/>
          <w:szCs w:val="24"/>
        </w:rPr>
        <w:t>(</w:t>
      </w:r>
      <w:r w:rsidR="00324C9C">
        <w:rPr>
          <w:rFonts w:ascii="Arial" w:hAnsi="Arial" w:cs="Arial"/>
          <w:sz w:val="24"/>
          <w:szCs w:val="24"/>
        </w:rPr>
        <w:t>4-13</w:t>
      </w:r>
      <w:r w:rsidR="00145805">
        <w:rPr>
          <w:rFonts w:ascii="Arial" w:hAnsi="Arial" w:cs="Arial"/>
          <w:sz w:val="24"/>
          <w:szCs w:val="24"/>
        </w:rPr>
        <w:t xml:space="preserve">) </w:t>
      </w:r>
      <w:r w:rsidRPr="002C6215">
        <w:rPr>
          <w:rFonts w:ascii="Arial" w:hAnsi="Arial" w:cs="Arial"/>
          <w:sz w:val="24"/>
          <w:szCs w:val="24"/>
        </w:rPr>
        <w:t>that are generally accepted as necessary to carry out a successful video consultation</w:t>
      </w:r>
      <w:r>
        <w:rPr>
          <w:rFonts w:ascii="Arial" w:hAnsi="Arial" w:cs="Arial"/>
          <w:sz w:val="24"/>
          <w:szCs w:val="24"/>
        </w:rPr>
        <w:t xml:space="preserve">. Respondents </w:t>
      </w:r>
      <w:r w:rsidR="007D3E29">
        <w:rPr>
          <w:rFonts w:ascii="Arial" w:hAnsi="Arial" w:cs="Arial"/>
          <w:sz w:val="24"/>
          <w:szCs w:val="24"/>
        </w:rPr>
        <w:t>were asked</w:t>
      </w:r>
      <w:r>
        <w:rPr>
          <w:rFonts w:ascii="Arial" w:hAnsi="Arial" w:cs="Arial"/>
          <w:sz w:val="24"/>
          <w:szCs w:val="24"/>
        </w:rPr>
        <w:t xml:space="preserve"> to </w:t>
      </w:r>
      <w:r w:rsidR="007D3E29">
        <w:rPr>
          <w:rFonts w:ascii="Arial" w:hAnsi="Arial" w:cs="Arial"/>
          <w:sz w:val="24"/>
          <w:szCs w:val="24"/>
        </w:rPr>
        <w:t>select on the Likert scale how good they felt they were for each general skil</w:t>
      </w:r>
      <w:r w:rsidR="005F7D9D">
        <w:rPr>
          <w:rFonts w:ascii="Arial" w:hAnsi="Arial" w:cs="Arial"/>
          <w:sz w:val="24"/>
          <w:szCs w:val="24"/>
        </w:rPr>
        <w:t>l, listed alphabetically below</w:t>
      </w:r>
      <w:r>
        <w:rPr>
          <w:rFonts w:ascii="Arial" w:hAnsi="Arial" w:cs="Arial"/>
          <w:sz w:val="24"/>
          <w:szCs w:val="24"/>
        </w:rPr>
        <w:t>:</w:t>
      </w:r>
    </w:p>
    <w:p w14:paraId="522370D4" w14:textId="0F387762" w:rsidR="002C6215" w:rsidRDefault="002C6215" w:rsidP="00A86B10">
      <w:pPr>
        <w:ind w:left="-142"/>
        <w:rPr>
          <w:rFonts w:ascii="Arial" w:hAnsi="Arial" w:cs="Arial"/>
          <w:sz w:val="24"/>
          <w:szCs w:val="24"/>
        </w:rPr>
      </w:pPr>
    </w:p>
    <w:p w14:paraId="0448A427" w14:textId="77777777" w:rsidR="00E476E6" w:rsidRDefault="00E476E6" w:rsidP="00A86B10">
      <w:pPr>
        <w:ind w:left="-142"/>
        <w:rPr>
          <w:rFonts w:ascii="Arial" w:hAnsi="Arial" w:cs="Arial"/>
          <w:sz w:val="24"/>
          <w:szCs w:val="24"/>
        </w:rPr>
      </w:pPr>
    </w:p>
    <w:p w14:paraId="4182DFD5" w14:textId="77777777" w:rsidR="00A401B9" w:rsidRDefault="00A401B9" w:rsidP="00787155">
      <w:pPr>
        <w:pStyle w:val="ListParagraph"/>
        <w:numPr>
          <w:ilvl w:val="0"/>
          <w:numId w:val="4"/>
        </w:numPr>
        <w:ind w:left="284"/>
        <w:rPr>
          <w:rFonts w:ascii="Arial" w:hAnsi="Arial" w:cs="Arial"/>
        </w:rPr>
        <w:sectPr w:rsidR="00A401B9" w:rsidSect="00610BE8">
          <w:footerReference w:type="default" r:id="rId17"/>
          <w:pgSz w:w="11906" w:h="16838"/>
          <w:pgMar w:top="1440" w:right="1440" w:bottom="1440" w:left="1440" w:header="708" w:footer="708" w:gutter="0"/>
          <w:cols w:space="708"/>
          <w:titlePg/>
          <w:docGrid w:linePitch="360"/>
        </w:sectPr>
      </w:pPr>
    </w:p>
    <w:p w14:paraId="3BBC72A5" w14:textId="77777777" w:rsidR="005F7D9D" w:rsidRPr="007D3E29" w:rsidRDefault="005F7D9D" w:rsidP="00787155">
      <w:pPr>
        <w:pStyle w:val="ListParagraph"/>
        <w:numPr>
          <w:ilvl w:val="0"/>
          <w:numId w:val="4"/>
        </w:numPr>
        <w:ind w:left="284"/>
        <w:rPr>
          <w:rFonts w:ascii="Arial" w:hAnsi="Arial" w:cs="Arial"/>
        </w:rPr>
      </w:pPr>
      <w:r w:rsidRPr="007D3E29">
        <w:rPr>
          <w:rFonts w:ascii="Arial" w:hAnsi="Arial" w:cs="Arial"/>
        </w:rPr>
        <w:t>Discussing next steps</w:t>
      </w:r>
    </w:p>
    <w:p w14:paraId="478704D3" w14:textId="77777777" w:rsidR="005F7D9D" w:rsidRPr="007D3E29" w:rsidRDefault="005F7D9D" w:rsidP="00787155">
      <w:pPr>
        <w:pStyle w:val="ListParagraph"/>
        <w:numPr>
          <w:ilvl w:val="0"/>
          <w:numId w:val="4"/>
        </w:numPr>
        <w:ind w:left="284"/>
        <w:rPr>
          <w:rFonts w:ascii="Arial" w:hAnsi="Arial" w:cs="Arial"/>
        </w:rPr>
      </w:pPr>
      <w:r w:rsidRPr="007D3E29">
        <w:rPr>
          <w:rFonts w:ascii="Arial" w:hAnsi="Arial" w:cs="Arial"/>
        </w:rPr>
        <w:t>How to explain things clearly</w:t>
      </w:r>
    </w:p>
    <w:p w14:paraId="21D0E72C" w14:textId="77777777" w:rsidR="005F7D9D" w:rsidRPr="00324C9C" w:rsidRDefault="005F7D9D" w:rsidP="00787155">
      <w:pPr>
        <w:pStyle w:val="ListParagraph"/>
        <w:numPr>
          <w:ilvl w:val="0"/>
          <w:numId w:val="4"/>
        </w:numPr>
        <w:ind w:left="284"/>
        <w:rPr>
          <w:rFonts w:ascii="Arial" w:hAnsi="Arial" w:cs="Arial"/>
        </w:rPr>
      </w:pPr>
      <w:r w:rsidRPr="00324C9C">
        <w:rPr>
          <w:rFonts w:ascii="Arial" w:hAnsi="Arial" w:cs="Arial"/>
        </w:rPr>
        <w:t>How to show empathy</w:t>
      </w:r>
    </w:p>
    <w:p w14:paraId="664158A0" w14:textId="77777777" w:rsidR="005F7D9D" w:rsidRPr="007D3E29" w:rsidRDefault="005F7D9D" w:rsidP="00787155">
      <w:pPr>
        <w:pStyle w:val="ListParagraph"/>
        <w:numPr>
          <w:ilvl w:val="0"/>
          <w:numId w:val="4"/>
        </w:numPr>
        <w:ind w:left="284"/>
        <w:rPr>
          <w:rFonts w:ascii="Arial" w:hAnsi="Arial" w:cs="Arial"/>
        </w:rPr>
      </w:pPr>
      <w:r w:rsidRPr="007D3E29">
        <w:rPr>
          <w:rFonts w:ascii="Arial" w:hAnsi="Arial" w:cs="Arial"/>
        </w:rPr>
        <w:t xml:space="preserve">Introducing themselves </w:t>
      </w:r>
    </w:p>
    <w:p w14:paraId="73F1E390" w14:textId="77777777" w:rsidR="005F7D9D" w:rsidRPr="007D3E29" w:rsidRDefault="005F7D9D" w:rsidP="00787155">
      <w:pPr>
        <w:pStyle w:val="ListParagraph"/>
        <w:numPr>
          <w:ilvl w:val="0"/>
          <w:numId w:val="4"/>
        </w:numPr>
        <w:ind w:left="284"/>
        <w:rPr>
          <w:rFonts w:ascii="Arial" w:hAnsi="Arial" w:cs="Arial"/>
        </w:rPr>
      </w:pPr>
      <w:r w:rsidRPr="007D3E29">
        <w:rPr>
          <w:rFonts w:ascii="Arial" w:hAnsi="Arial" w:cs="Arial"/>
        </w:rPr>
        <w:t>Keeping to time</w:t>
      </w:r>
    </w:p>
    <w:p w14:paraId="21B40BAB" w14:textId="77777777" w:rsidR="005F7D9D" w:rsidRPr="007D3E29" w:rsidRDefault="005F7D9D" w:rsidP="00787155">
      <w:pPr>
        <w:pStyle w:val="ListParagraph"/>
        <w:numPr>
          <w:ilvl w:val="0"/>
          <w:numId w:val="4"/>
        </w:numPr>
        <w:ind w:left="284"/>
        <w:rPr>
          <w:rFonts w:ascii="Arial" w:hAnsi="Arial" w:cs="Arial"/>
        </w:rPr>
      </w:pPr>
      <w:r w:rsidRPr="007D3E29">
        <w:rPr>
          <w:rFonts w:ascii="Arial" w:hAnsi="Arial" w:cs="Arial"/>
        </w:rPr>
        <w:t xml:space="preserve">Listening </w:t>
      </w:r>
    </w:p>
    <w:p w14:paraId="13305872" w14:textId="77777777" w:rsidR="005F7D9D" w:rsidRDefault="005F7D9D" w:rsidP="00787155">
      <w:pPr>
        <w:pStyle w:val="ListParagraph"/>
        <w:numPr>
          <w:ilvl w:val="0"/>
          <w:numId w:val="4"/>
        </w:numPr>
        <w:ind w:left="284"/>
        <w:rPr>
          <w:rFonts w:ascii="Arial" w:hAnsi="Arial" w:cs="Arial"/>
        </w:rPr>
      </w:pPr>
      <w:r w:rsidRPr="007D3E29">
        <w:rPr>
          <w:rFonts w:ascii="Arial" w:hAnsi="Arial" w:cs="Arial"/>
        </w:rPr>
        <w:t>Observation</w:t>
      </w:r>
    </w:p>
    <w:p w14:paraId="40BDBF2B" w14:textId="4235E75E" w:rsidR="005F7D9D" w:rsidRDefault="005F7D9D" w:rsidP="00787155">
      <w:pPr>
        <w:pStyle w:val="ListParagraph"/>
        <w:numPr>
          <w:ilvl w:val="0"/>
          <w:numId w:val="4"/>
        </w:numPr>
        <w:ind w:left="284"/>
        <w:rPr>
          <w:rFonts w:ascii="Arial" w:hAnsi="Arial" w:cs="Arial"/>
        </w:rPr>
      </w:pPr>
      <w:r w:rsidRPr="007D3E29">
        <w:rPr>
          <w:rFonts w:ascii="Arial" w:hAnsi="Arial" w:cs="Arial"/>
        </w:rPr>
        <w:t>Speaking clearly</w:t>
      </w:r>
    </w:p>
    <w:p w14:paraId="54D1B69C" w14:textId="77777777" w:rsidR="00A401B9" w:rsidRDefault="00A401B9" w:rsidP="00CA790A">
      <w:pPr>
        <w:rPr>
          <w:rFonts w:ascii="Arial" w:hAnsi="Arial" w:cs="Arial"/>
        </w:rPr>
        <w:sectPr w:rsidR="00A401B9" w:rsidSect="00A401B9">
          <w:type w:val="continuous"/>
          <w:pgSz w:w="11906" w:h="16838"/>
          <w:pgMar w:top="1440" w:right="1440" w:bottom="1440" w:left="1440" w:header="708" w:footer="708" w:gutter="0"/>
          <w:cols w:num="2" w:space="708"/>
          <w:titlePg/>
          <w:docGrid w:linePitch="360"/>
        </w:sectPr>
      </w:pPr>
    </w:p>
    <w:p w14:paraId="28F9C7A8" w14:textId="3B485DB3" w:rsidR="00CA790A" w:rsidRDefault="00CA790A" w:rsidP="00CA790A">
      <w:pPr>
        <w:rPr>
          <w:rFonts w:ascii="Arial" w:hAnsi="Arial" w:cs="Arial"/>
        </w:rPr>
      </w:pPr>
    </w:p>
    <w:p w14:paraId="6D8A2235" w14:textId="77777777" w:rsidR="00CA790A" w:rsidRDefault="00CA790A" w:rsidP="00A86B10">
      <w:pPr>
        <w:ind w:left="-142"/>
        <w:rPr>
          <w:rFonts w:ascii="Arial" w:hAnsi="Arial" w:cs="Arial"/>
          <w:b/>
          <w:bCs/>
          <w:sz w:val="24"/>
          <w:szCs w:val="24"/>
        </w:rPr>
      </w:pPr>
    </w:p>
    <w:p w14:paraId="083C878F" w14:textId="53C5FD10" w:rsidR="001C091E" w:rsidRPr="00324C9C" w:rsidRDefault="002C6215" w:rsidP="00A86B10">
      <w:pPr>
        <w:ind w:left="-142"/>
        <w:rPr>
          <w:rFonts w:ascii="Arial" w:hAnsi="Arial" w:cs="Arial"/>
          <w:b/>
          <w:bCs/>
          <w:sz w:val="24"/>
          <w:szCs w:val="24"/>
        </w:rPr>
      </w:pPr>
      <w:r w:rsidRPr="00324C9C">
        <w:rPr>
          <w:rFonts w:ascii="Arial" w:hAnsi="Arial" w:cs="Arial"/>
          <w:b/>
          <w:bCs/>
          <w:sz w:val="24"/>
          <w:szCs w:val="24"/>
        </w:rPr>
        <w:t xml:space="preserve">Key </w:t>
      </w:r>
      <w:r w:rsidR="00E476E6">
        <w:rPr>
          <w:rFonts w:ascii="Arial" w:hAnsi="Arial" w:cs="Arial"/>
          <w:b/>
          <w:bCs/>
          <w:sz w:val="24"/>
          <w:szCs w:val="24"/>
        </w:rPr>
        <w:t>findings</w:t>
      </w:r>
    </w:p>
    <w:p w14:paraId="0A812A23" w14:textId="77777777" w:rsidR="007D3E29" w:rsidRDefault="007D3E29" w:rsidP="007D3E29">
      <w:pPr>
        <w:ind w:left="-142"/>
        <w:contextualSpacing/>
        <w:rPr>
          <w:rFonts w:ascii="Arial" w:hAnsi="Arial" w:cs="Arial"/>
          <w:sz w:val="24"/>
          <w:szCs w:val="24"/>
        </w:rPr>
      </w:pPr>
    </w:p>
    <w:p w14:paraId="77F97F6B" w14:textId="43459DB8" w:rsidR="002C6215" w:rsidRPr="00324C9C" w:rsidRDefault="002C6215" w:rsidP="00787155">
      <w:pPr>
        <w:pStyle w:val="ListParagraph"/>
        <w:numPr>
          <w:ilvl w:val="0"/>
          <w:numId w:val="5"/>
        </w:numPr>
        <w:ind w:left="284" w:hanging="426"/>
        <w:contextualSpacing/>
        <w:rPr>
          <w:rFonts w:ascii="Arial" w:hAnsi="Arial" w:cs="Arial"/>
        </w:rPr>
      </w:pPr>
      <w:bookmarkStart w:id="15" w:name="_Hlk93408956"/>
      <w:r w:rsidRPr="00324C9C">
        <w:rPr>
          <w:rFonts w:ascii="Arial" w:hAnsi="Arial" w:cs="Arial"/>
        </w:rPr>
        <w:t xml:space="preserve">One in ten who completed the survey (10.3%) had not conducted a Near Me </w:t>
      </w:r>
      <w:r w:rsidR="005F7D9D">
        <w:rPr>
          <w:rFonts w:ascii="Arial" w:hAnsi="Arial" w:cs="Arial"/>
        </w:rPr>
        <w:t>c</w:t>
      </w:r>
      <w:r w:rsidRPr="00324C9C">
        <w:rPr>
          <w:rFonts w:ascii="Arial" w:hAnsi="Arial" w:cs="Arial"/>
        </w:rPr>
        <w:t xml:space="preserve">all. </w:t>
      </w:r>
      <w:r w:rsidR="00B65D17">
        <w:rPr>
          <w:rFonts w:ascii="Arial" w:hAnsi="Arial" w:cs="Arial"/>
        </w:rPr>
        <w:t>It was not within the scope of the survey to explore why a participant had not carried out an appointment by Near Me.</w:t>
      </w:r>
    </w:p>
    <w:p w14:paraId="3F854CAE" w14:textId="77DB89CC" w:rsidR="002C6215" w:rsidRPr="007D3E29" w:rsidRDefault="002C6215" w:rsidP="00086949">
      <w:pPr>
        <w:ind w:left="284" w:hanging="426"/>
        <w:rPr>
          <w:rFonts w:ascii="Arial" w:hAnsi="Arial" w:cs="Arial"/>
          <w:sz w:val="24"/>
          <w:szCs w:val="24"/>
        </w:rPr>
      </w:pPr>
    </w:p>
    <w:p w14:paraId="1C59126A" w14:textId="1F958BAF" w:rsidR="00145805" w:rsidRDefault="007D3E29" w:rsidP="00787155">
      <w:pPr>
        <w:pStyle w:val="ListParagraph"/>
        <w:numPr>
          <w:ilvl w:val="0"/>
          <w:numId w:val="5"/>
        </w:numPr>
        <w:ind w:left="284" w:hanging="426"/>
        <w:rPr>
          <w:rFonts w:ascii="Arial" w:hAnsi="Arial" w:cs="Arial"/>
        </w:rPr>
      </w:pPr>
      <w:r w:rsidRPr="00324C9C">
        <w:rPr>
          <w:rFonts w:ascii="Arial" w:hAnsi="Arial" w:cs="Arial"/>
        </w:rPr>
        <w:t>O</w:t>
      </w:r>
      <w:r w:rsidR="002C6215" w:rsidRPr="00324C9C">
        <w:rPr>
          <w:rFonts w:ascii="Arial" w:hAnsi="Arial" w:cs="Arial"/>
        </w:rPr>
        <w:t>n</w:t>
      </w:r>
      <w:r w:rsidRPr="00324C9C">
        <w:rPr>
          <w:rFonts w:ascii="Arial" w:hAnsi="Arial" w:cs="Arial"/>
        </w:rPr>
        <w:t xml:space="preserve"> </w:t>
      </w:r>
      <w:r w:rsidR="002C6215" w:rsidRPr="00324C9C">
        <w:rPr>
          <w:rFonts w:ascii="Arial" w:hAnsi="Arial" w:cs="Arial"/>
        </w:rPr>
        <w:t xml:space="preserve">average </w:t>
      </w:r>
      <w:r w:rsidRPr="00324C9C">
        <w:rPr>
          <w:rFonts w:ascii="Arial" w:hAnsi="Arial" w:cs="Arial"/>
        </w:rPr>
        <w:t xml:space="preserve">eight out ten (80%) considered themselves to </w:t>
      </w:r>
      <w:r w:rsidR="00145805" w:rsidRPr="00324C9C">
        <w:rPr>
          <w:rFonts w:ascii="Arial" w:hAnsi="Arial" w:cs="Arial"/>
        </w:rPr>
        <w:t xml:space="preserve">be </w:t>
      </w:r>
      <w:r w:rsidR="00360E02">
        <w:rPr>
          <w:rFonts w:ascii="Arial" w:hAnsi="Arial" w:cs="Arial"/>
        </w:rPr>
        <w:t>V</w:t>
      </w:r>
      <w:r w:rsidR="002C6215" w:rsidRPr="00324C9C">
        <w:rPr>
          <w:rFonts w:ascii="Arial" w:hAnsi="Arial" w:cs="Arial"/>
        </w:rPr>
        <w:t xml:space="preserve">ery </w:t>
      </w:r>
      <w:r w:rsidR="00360E02">
        <w:rPr>
          <w:rFonts w:ascii="Arial" w:hAnsi="Arial" w:cs="Arial"/>
        </w:rPr>
        <w:t>G</w:t>
      </w:r>
      <w:r w:rsidR="002C6215" w:rsidRPr="00324C9C">
        <w:rPr>
          <w:rFonts w:ascii="Arial" w:hAnsi="Arial" w:cs="Arial"/>
        </w:rPr>
        <w:t xml:space="preserve">ood or </w:t>
      </w:r>
      <w:r w:rsidR="00360E02">
        <w:rPr>
          <w:rFonts w:ascii="Arial" w:hAnsi="Arial" w:cs="Arial"/>
        </w:rPr>
        <w:t>G</w:t>
      </w:r>
      <w:r w:rsidR="002C6215" w:rsidRPr="00324C9C">
        <w:rPr>
          <w:rFonts w:ascii="Arial" w:hAnsi="Arial" w:cs="Arial"/>
        </w:rPr>
        <w:t xml:space="preserve">ood across </w:t>
      </w:r>
      <w:r w:rsidRPr="00324C9C">
        <w:rPr>
          <w:rFonts w:ascii="Arial" w:hAnsi="Arial" w:cs="Arial"/>
        </w:rPr>
        <w:t xml:space="preserve">all </w:t>
      </w:r>
      <w:r w:rsidR="00360E02">
        <w:rPr>
          <w:rFonts w:ascii="Arial" w:hAnsi="Arial" w:cs="Arial"/>
        </w:rPr>
        <w:t>most</w:t>
      </w:r>
      <w:r w:rsidR="002C6215" w:rsidRPr="00324C9C">
        <w:rPr>
          <w:rFonts w:ascii="Arial" w:hAnsi="Arial" w:cs="Arial"/>
        </w:rPr>
        <w:t xml:space="preserve"> </w:t>
      </w:r>
      <w:r w:rsidRPr="00324C9C">
        <w:rPr>
          <w:rFonts w:ascii="Arial" w:hAnsi="Arial" w:cs="Arial"/>
        </w:rPr>
        <w:t xml:space="preserve">general </w:t>
      </w:r>
      <w:r w:rsidR="002C6215" w:rsidRPr="00324C9C">
        <w:rPr>
          <w:rFonts w:ascii="Arial" w:hAnsi="Arial" w:cs="Arial"/>
        </w:rPr>
        <w:t xml:space="preserve">skills </w:t>
      </w:r>
      <w:r w:rsidRPr="00324C9C">
        <w:rPr>
          <w:rFonts w:ascii="Arial" w:hAnsi="Arial" w:cs="Arial"/>
        </w:rPr>
        <w:t xml:space="preserve">listed. </w:t>
      </w:r>
      <w:r w:rsidR="00807931">
        <w:rPr>
          <w:rFonts w:ascii="Arial" w:hAnsi="Arial" w:cs="Arial"/>
        </w:rPr>
        <w:t>A notable exception was ‘keeping to time’ which was lower at 62%.</w:t>
      </w:r>
      <w:r w:rsidR="00A401B9">
        <w:rPr>
          <w:rFonts w:ascii="Arial" w:hAnsi="Arial" w:cs="Arial"/>
        </w:rPr>
        <w:t xml:space="preserve"> While generally very positive there is a skills gap for some that will need to be addressed.</w:t>
      </w:r>
    </w:p>
    <w:p w14:paraId="3D6F7366" w14:textId="77777777" w:rsidR="00875189" w:rsidRPr="00875189" w:rsidRDefault="00875189" w:rsidP="00875189">
      <w:pPr>
        <w:pStyle w:val="ListParagraph"/>
        <w:rPr>
          <w:rFonts w:ascii="Arial" w:hAnsi="Arial" w:cs="Arial"/>
        </w:rPr>
      </w:pPr>
    </w:p>
    <w:p w14:paraId="0441F5D7" w14:textId="13497BB9" w:rsidR="00755A26" w:rsidRDefault="00875189" w:rsidP="00875189">
      <w:pPr>
        <w:pStyle w:val="CommentText"/>
        <w:jc w:val="center"/>
        <w:rPr>
          <w:rFonts w:ascii="Arial" w:hAnsi="Arial" w:cs="Arial"/>
          <w:i/>
          <w:iCs/>
          <w:color w:val="000000"/>
          <w:sz w:val="24"/>
          <w:shd w:val="clear" w:color="auto" w:fill="FFFFFF"/>
        </w:rPr>
      </w:pPr>
      <w:r w:rsidRPr="00875189">
        <w:rPr>
          <w:rStyle w:val="CommentReference"/>
          <w:rFonts w:ascii="Arial" w:hAnsi="Arial" w:cs="Arial"/>
          <w:i/>
          <w:iCs/>
          <w:sz w:val="24"/>
          <w:szCs w:val="24"/>
        </w:rPr>
        <w:t>“</w:t>
      </w:r>
      <w:r w:rsidRPr="00875189">
        <w:rPr>
          <w:rFonts w:ascii="Arial" w:hAnsi="Arial" w:cs="Arial"/>
          <w:i/>
          <w:iCs/>
          <w:color w:val="000000"/>
          <w:sz w:val="24"/>
          <w:shd w:val="clear" w:color="auto" w:fill="FFFFFF"/>
        </w:rPr>
        <w:t xml:space="preserve">Keeping to time </w:t>
      </w:r>
      <w:r w:rsidR="00755A26">
        <w:rPr>
          <w:rFonts w:ascii="Arial" w:hAnsi="Arial" w:cs="Arial"/>
          <w:i/>
          <w:iCs/>
          <w:color w:val="000000"/>
          <w:sz w:val="24"/>
          <w:shd w:val="clear" w:color="auto" w:fill="FFFFFF"/>
        </w:rPr>
        <w:t xml:space="preserve">is </w:t>
      </w:r>
      <w:r w:rsidRPr="00875189">
        <w:rPr>
          <w:rFonts w:ascii="Arial" w:hAnsi="Arial" w:cs="Arial"/>
          <w:i/>
          <w:iCs/>
          <w:color w:val="000000"/>
          <w:sz w:val="24"/>
          <w:shd w:val="clear" w:color="auto" w:fill="FFFFFF"/>
        </w:rPr>
        <w:t>more difficult on video calls as patients relaxed at home so find they want to keep chatting more.</w:t>
      </w:r>
      <w:r w:rsidR="00755A26">
        <w:rPr>
          <w:rFonts w:ascii="Arial" w:hAnsi="Arial" w:cs="Arial"/>
          <w:i/>
          <w:iCs/>
          <w:color w:val="000000"/>
          <w:sz w:val="24"/>
          <w:shd w:val="clear" w:color="auto" w:fill="FFFFFF"/>
        </w:rPr>
        <w:t>”</w:t>
      </w:r>
      <w:r w:rsidRPr="00875189">
        <w:rPr>
          <w:rFonts w:ascii="Arial" w:hAnsi="Arial" w:cs="Arial"/>
          <w:i/>
          <w:iCs/>
          <w:color w:val="000000"/>
          <w:sz w:val="24"/>
          <w:shd w:val="clear" w:color="auto" w:fill="FFFFFF"/>
        </w:rPr>
        <w:t xml:space="preserve"> </w:t>
      </w:r>
    </w:p>
    <w:p w14:paraId="77B67C2E" w14:textId="77777777" w:rsidR="00755A26" w:rsidRDefault="00755A26" w:rsidP="00875189">
      <w:pPr>
        <w:pStyle w:val="CommentText"/>
        <w:jc w:val="center"/>
        <w:rPr>
          <w:rFonts w:ascii="Arial" w:hAnsi="Arial" w:cs="Arial"/>
          <w:i/>
          <w:iCs/>
          <w:color w:val="000000"/>
          <w:sz w:val="24"/>
          <w:shd w:val="clear" w:color="auto" w:fill="FFFFFF"/>
        </w:rPr>
      </w:pPr>
    </w:p>
    <w:p w14:paraId="6BBE7A72" w14:textId="77777777" w:rsidR="00755A26" w:rsidRDefault="00755A26" w:rsidP="00875189">
      <w:pPr>
        <w:pStyle w:val="CommentText"/>
        <w:jc w:val="center"/>
        <w:rPr>
          <w:rFonts w:ascii="Arial" w:hAnsi="Arial" w:cs="Arial"/>
          <w:i/>
          <w:iCs/>
          <w:color w:val="000000"/>
          <w:sz w:val="24"/>
          <w:shd w:val="clear" w:color="auto" w:fill="FFFFFF"/>
        </w:rPr>
      </w:pPr>
      <w:r>
        <w:rPr>
          <w:rFonts w:ascii="Arial" w:hAnsi="Arial" w:cs="Arial"/>
          <w:i/>
          <w:iCs/>
          <w:color w:val="000000"/>
          <w:sz w:val="24"/>
          <w:shd w:val="clear" w:color="auto" w:fill="FFFFFF"/>
        </w:rPr>
        <w:t>“</w:t>
      </w:r>
      <w:r w:rsidR="00875189" w:rsidRPr="00875189">
        <w:rPr>
          <w:rFonts w:ascii="Arial" w:hAnsi="Arial" w:cs="Arial"/>
          <w:i/>
          <w:iCs/>
          <w:color w:val="000000"/>
          <w:sz w:val="24"/>
          <w:shd w:val="clear" w:color="auto" w:fill="FFFFFF"/>
        </w:rPr>
        <w:t xml:space="preserve">Not the same prompts that are in the clinic, so I need to improve my skills to set the time at the start of the consultation and prompt this at the end more. </w:t>
      </w:r>
    </w:p>
    <w:p w14:paraId="270175EA" w14:textId="77777777" w:rsidR="00755A26" w:rsidRDefault="00755A26" w:rsidP="00875189">
      <w:pPr>
        <w:pStyle w:val="CommentText"/>
        <w:jc w:val="center"/>
        <w:rPr>
          <w:rFonts w:ascii="Arial" w:hAnsi="Arial" w:cs="Arial"/>
          <w:i/>
          <w:iCs/>
          <w:color w:val="000000"/>
          <w:sz w:val="24"/>
          <w:shd w:val="clear" w:color="auto" w:fill="FFFFFF"/>
        </w:rPr>
      </w:pPr>
    </w:p>
    <w:p w14:paraId="33576072" w14:textId="774846AC" w:rsidR="00875189" w:rsidRDefault="00755A26" w:rsidP="00875189">
      <w:pPr>
        <w:pStyle w:val="CommentText"/>
        <w:jc w:val="center"/>
        <w:rPr>
          <w:rFonts w:ascii="Arial" w:hAnsi="Arial" w:cs="Arial"/>
          <w:i/>
          <w:iCs/>
          <w:color w:val="000000"/>
          <w:sz w:val="24"/>
          <w:shd w:val="clear" w:color="auto" w:fill="FFFFFF"/>
        </w:rPr>
      </w:pPr>
      <w:r>
        <w:rPr>
          <w:rFonts w:ascii="Arial" w:hAnsi="Arial" w:cs="Arial"/>
          <w:i/>
          <w:iCs/>
          <w:color w:val="000000"/>
          <w:sz w:val="24"/>
          <w:shd w:val="clear" w:color="auto" w:fill="FFFFFF"/>
        </w:rPr>
        <w:t>“</w:t>
      </w:r>
      <w:r w:rsidR="00875189" w:rsidRPr="00875189">
        <w:rPr>
          <w:rFonts w:ascii="Arial" w:hAnsi="Arial" w:cs="Arial"/>
          <w:i/>
          <w:iCs/>
          <w:color w:val="000000"/>
          <w:sz w:val="24"/>
          <w:shd w:val="clear" w:color="auto" w:fill="FFFFFF"/>
        </w:rPr>
        <w:t>Feel under pressure when you see someone in the waiting area.”</w:t>
      </w:r>
    </w:p>
    <w:p w14:paraId="0EA44F95" w14:textId="77777777" w:rsidR="00A401B9" w:rsidRDefault="00A401B9" w:rsidP="00A401B9">
      <w:pPr>
        <w:pStyle w:val="CommentText"/>
        <w:rPr>
          <w:rFonts w:ascii="Arial" w:hAnsi="Arial" w:cs="Arial"/>
          <w:color w:val="000000"/>
          <w:sz w:val="24"/>
          <w:shd w:val="clear" w:color="auto" w:fill="FFFFFF"/>
        </w:rPr>
      </w:pPr>
    </w:p>
    <w:bookmarkEnd w:id="15"/>
    <w:p w14:paraId="7296BAB4" w14:textId="20102694" w:rsidR="00324C9C" w:rsidRPr="009566FE" w:rsidRDefault="009566FE" w:rsidP="009566FE">
      <w:pPr>
        <w:rPr>
          <w:color w:val="2F5496" w:themeColor="accent1" w:themeShade="BF"/>
          <w:sz w:val="26"/>
          <w:szCs w:val="26"/>
        </w:rPr>
      </w:pPr>
      <w:r w:rsidRPr="009566FE">
        <w:rPr>
          <w:color w:val="2F5496" w:themeColor="accent1" w:themeShade="BF"/>
          <w:sz w:val="26"/>
          <w:szCs w:val="26"/>
        </w:rPr>
        <w:t>3.2.2</w:t>
      </w:r>
      <w:r w:rsidRPr="009566FE">
        <w:rPr>
          <w:color w:val="2F5496" w:themeColor="accent1" w:themeShade="BF"/>
          <w:sz w:val="26"/>
          <w:szCs w:val="26"/>
        </w:rPr>
        <w:tab/>
      </w:r>
      <w:r w:rsidR="00324C9C" w:rsidRPr="009566FE">
        <w:rPr>
          <w:color w:val="2F5496" w:themeColor="accent1" w:themeShade="BF"/>
          <w:sz w:val="26"/>
          <w:szCs w:val="26"/>
        </w:rPr>
        <w:t>Specific clinical/care skills</w:t>
      </w:r>
    </w:p>
    <w:p w14:paraId="173CF91F" w14:textId="327837B8" w:rsidR="00324C9C" w:rsidRDefault="00324C9C" w:rsidP="00145805">
      <w:pPr>
        <w:ind w:left="-142"/>
        <w:rPr>
          <w:rFonts w:ascii="Arial" w:hAnsi="Arial" w:cs="Arial"/>
          <w:sz w:val="24"/>
          <w:szCs w:val="24"/>
        </w:rPr>
      </w:pPr>
    </w:p>
    <w:p w14:paraId="6C51E316" w14:textId="176EC4C4" w:rsidR="00324C9C" w:rsidRPr="005B029F" w:rsidRDefault="00324C9C" w:rsidP="00324C9C">
      <w:pPr>
        <w:ind w:left="-142"/>
        <w:rPr>
          <w:rFonts w:ascii="Arial" w:hAnsi="Arial" w:cs="Arial"/>
          <w:sz w:val="24"/>
          <w:szCs w:val="24"/>
        </w:rPr>
      </w:pPr>
      <w:r w:rsidRPr="005B029F">
        <w:rPr>
          <w:rFonts w:ascii="Arial" w:hAnsi="Arial" w:cs="Arial"/>
          <w:sz w:val="24"/>
          <w:szCs w:val="24"/>
        </w:rPr>
        <w:t xml:space="preserve">The same approach was used for clinical/care skills. </w:t>
      </w:r>
      <w:r w:rsidR="000010CD" w:rsidRPr="005B029F">
        <w:rPr>
          <w:rFonts w:ascii="Arial" w:hAnsi="Arial" w:cs="Arial"/>
          <w:sz w:val="24"/>
          <w:szCs w:val="24"/>
        </w:rPr>
        <w:t>Professionals</w:t>
      </w:r>
      <w:r w:rsidRPr="005B029F">
        <w:rPr>
          <w:rFonts w:ascii="Arial" w:hAnsi="Arial" w:cs="Arial"/>
          <w:sz w:val="24"/>
          <w:szCs w:val="24"/>
        </w:rPr>
        <w:t xml:space="preserve"> were asked to consider</w:t>
      </w:r>
      <w:r w:rsidR="000010CD" w:rsidRPr="005B029F">
        <w:rPr>
          <w:rFonts w:ascii="Arial" w:hAnsi="Arial" w:cs="Arial"/>
          <w:sz w:val="24"/>
          <w:szCs w:val="24"/>
        </w:rPr>
        <w:t xml:space="preserve"> skills</w:t>
      </w:r>
      <w:r w:rsidRPr="005B029F">
        <w:rPr>
          <w:rFonts w:ascii="Arial" w:hAnsi="Arial" w:cs="Arial"/>
          <w:sz w:val="24"/>
          <w:szCs w:val="24"/>
        </w:rPr>
        <w:t xml:space="preserve"> specific to their </w:t>
      </w:r>
      <w:r w:rsidR="000010CD" w:rsidRPr="005B029F">
        <w:rPr>
          <w:rFonts w:ascii="Arial" w:hAnsi="Arial" w:cs="Arial"/>
          <w:sz w:val="24"/>
          <w:szCs w:val="24"/>
        </w:rPr>
        <w:t>role</w:t>
      </w:r>
      <w:r w:rsidRPr="005B029F">
        <w:rPr>
          <w:rFonts w:ascii="Arial" w:hAnsi="Arial" w:cs="Arial"/>
          <w:sz w:val="24"/>
          <w:szCs w:val="24"/>
        </w:rPr>
        <w:t xml:space="preserve"> when carrying out </w:t>
      </w:r>
      <w:r w:rsidR="000010CD" w:rsidRPr="005B029F">
        <w:rPr>
          <w:rFonts w:ascii="Arial" w:hAnsi="Arial" w:cs="Arial"/>
          <w:sz w:val="24"/>
          <w:szCs w:val="24"/>
        </w:rPr>
        <w:t xml:space="preserve">assessments by </w:t>
      </w:r>
      <w:r w:rsidRPr="005B029F">
        <w:rPr>
          <w:rFonts w:ascii="Arial" w:hAnsi="Arial" w:cs="Arial"/>
          <w:sz w:val="24"/>
          <w:szCs w:val="24"/>
        </w:rPr>
        <w:t xml:space="preserve"> video consultation</w:t>
      </w:r>
      <w:r w:rsidR="000010CD" w:rsidRPr="005B029F">
        <w:rPr>
          <w:rFonts w:ascii="Arial" w:hAnsi="Arial" w:cs="Arial"/>
          <w:sz w:val="24"/>
          <w:szCs w:val="24"/>
        </w:rPr>
        <w:t xml:space="preserve"> (Questions 14-28)</w:t>
      </w:r>
      <w:r w:rsidR="005B029F">
        <w:rPr>
          <w:rFonts w:ascii="Arial" w:hAnsi="Arial" w:cs="Arial"/>
          <w:sz w:val="24"/>
          <w:szCs w:val="24"/>
        </w:rPr>
        <w:t xml:space="preserve"> with an option of not applicable</w:t>
      </w:r>
      <w:r w:rsidR="000010CD" w:rsidRPr="005B029F">
        <w:rPr>
          <w:rFonts w:ascii="Arial" w:hAnsi="Arial" w:cs="Arial"/>
          <w:sz w:val="24"/>
          <w:szCs w:val="24"/>
        </w:rPr>
        <w:t>:</w:t>
      </w:r>
    </w:p>
    <w:p w14:paraId="3D1E7C50" w14:textId="5593E6B9" w:rsidR="000010CD" w:rsidRPr="005B029F" w:rsidRDefault="000010CD" w:rsidP="00324C9C">
      <w:pPr>
        <w:ind w:left="-142"/>
        <w:rPr>
          <w:rFonts w:ascii="Arial" w:hAnsi="Arial" w:cs="Arial"/>
          <w:sz w:val="24"/>
          <w:szCs w:val="24"/>
        </w:rPr>
      </w:pPr>
    </w:p>
    <w:p w14:paraId="3FF9049A" w14:textId="77777777" w:rsidR="00610D4D" w:rsidRDefault="00610D4D" w:rsidP="00787155">
      <w:pPr>
        <w:pStyle w:val="ListParagraph"/>
        <w:numPr>
          <w:ilvl w:val="0"/>
          <w:numId w:val="6"/>
        </w:numPr>
        <w:ind w:left="284"/>
        <w:rPr>
          <w:rFonts w:ascii="Arial" w:hAnsi="Arial" w:cs="Arial"/>
        </w:rPr>
        <w:sectPr w:rsidR="00610D4D" w:rsidSect="00A401B9">
          <w:type w:val="continuous"/>
          <w:pgSz w:w="11906" w:h="16838"/>
          <w:pgMar w:top="1440" w:right="1440" w:bottom="1440" w:left="1440" w:header="708" w:footer="708" w:gutter="0"/>
          <w:cols w:space="708"/>
          <w:titlePg/>
          <w:docGrid w:linePitch="360"/>
        </w:sectPr>
      </w:pPr>
    </w:p>
    <w:p w14:paraId="260722FF" w14:textId="569FD75F"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 xml:space="preserve">Carers </w:t>
      </w:r>
    </w:p>
    <w:p w14:paraId="695216C5" w14:textId="4D163FBD"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Cognitive</w:t>
      </w:r>
    </w:p>
    <w:p w14:paraId="14527831" w14:textId="69980289"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 xml:space="preserve">Communication </w:t>
      </w:r>
    </w:p>
    <w:p w14:paraId="4D8BA4F7" w14:textId="3E2F5606"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Diagnostic</w:t>
      </w:r>
    </w:p>
    <w:p w14:paraId="26EA6BF7" w14:textId="33F904C9"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Functional activity</w:t>
      </w:r>
    </w:p>
    <w:p w14:paraId="73397087" w14:textId="2DB3F53E"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Home</w:t>
      </w:r>
      <w:r w:rsidR="00755A26">
        <w:rPr>
          <w:rFonts w:ascii="Arial" w:hAnsi="Arial" w:cs="Arial"/>
        </w:rPr>
        <w:t xml:space="preserve"> environment</w:t>
      </w:r>
    </w:p>
    <w:p w14:paraId="0C1358E0" w14:textId="7229E8CF"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Mental health</w:t>
      </w:r>
    </w:p>
    <w:p w14:paraId="4CD55139" w14:textId="7D6ACFCF"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Movement</w:t>
      </w:r>
    </w:p>
    <w:p w14:paraId="05B3235A" w14:textId="78AE82FC" w:rsidR="000010CD" w:rsidRDefault="000010CD" w:rsidP="00787155">
      <w:pPr>
        <w:pStyle w:val="ListParagraph"/>
        <w:numPr>
          <w:ilvl w:val="0"/>
          <w:numId w:val="6"/>
        </w:numPr>
        <w:ind w:left="284"/>
        <w:rPr>
          <w:rFonts w:ascii="Arial" w:hAnsi="Arial" w:cs="Arial"/>
        </w:rPr>
      </w:pPr>
      <w:r w:rsidRPr="00FD088E">
        <w:rPr>
          <w:rFonts w:ascii="Arial" w:hAnsi="Arial" w:cs="Arial"/>
        </w:rPr>
        <w:t>Minor injuries</w:t>
      </w:r>
    </w:p>
    <w:p w14:paraId="59E3E998" w14:textId="4D72C4CB" w:rsidR="005A2CEB" w:rsidRPr="00FD088E" w:rsidRDefault="005A2CEB" w:rsidP="00787155">
      <w:pPr>
        <w:pStyle w:val="ListParagraph"/>
        <w:numPr>
          <w:ilvl w:val="0"/>
          <w:numId w:val="6"/>
        </w:numPr>
        <w:ind w:left="284"/>
        <w:rPr>
          <w:rFonts w:ascii="Arial" w:hAnsi="Arial" w:cs="Arial"/>
        </w:rPr>
      </w:pPr>
      <w:r>
        <w:rPr>
          <w:rFonts w:ascii="Arial" w:hAnsi="Arial" w:cs="Arial"/>
        </w:rPr>
        <w:t>Not applicable</w:t>
      </w:r>
    </w:p>
    <w:p w14:paraId="5AB8268D" w14:textId="41028414"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Screening/ pre-assessment</w:t>
      </w:r>
    </w:p>
    <w:p w14:paraId="1891B774" w14:textId="682F4551"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Standardised</w:t>
      </w:r>
    </w:p>
    <w:p w14:paraId="78831C80" w14:textId="7CDC9BBF" w:rsidR="000010CD" w:rsidRPr="00FD088E" w:rsidRDefault="000010CD" w:rsidP="00787155">
      <w:pPr>
        <w:pStyle w:val="ListParagraph"/>
        <w:numPr>
          <w:ilvl w:val="0"/>
          <w:numId w:val="6"/>
        </w:numPr>
        <w:ind w:left="284"/>
        <w:rPr>
          <w:rFonts w:ascii="Arial" w:hAnsi="Arial" w:cs="Arial"/>
        </w:rPr>
      </w:pPr>
      <w:r w:rsidRPr="00FD088E">
        <w:rPr>
          <w:rFonts w:ascii="Arial" w:hAnsi="Arial" w:cs="Arial"/>
        </w:rPr>
        <w:t>Triage</w:t>
      </w:r>
    </w:p>
    <w:p w14:paraId="364FF4F5" w14:textId="481B2B64" w:rsidR="000010CD" w:rsidRDefault="000010CD" w:rsidP="00787155">
      <w:pPr>
        <w:pStyle w:val="ListParagraph"/>
        <w:numPr>
          <w:ilvl w:val="0"/>
          <w:numId w:val="6"/>
        </w:numPr>
        <w:ind w:left="284"/>
        <w:rPr>
          <w:rFonts w:ascii="Arial" w:hAnsi="Arial" w:cs="Arial"/>
        </w:rPr>
      </w:pPr>
      <w:r w:rsidRPr="00FD088E">
        <w:rPr>
          <w:rFonts w:ascii="Arial" w:hAnsi="Arial" w:cs="Arial"/>
        </w:rPr>
        <w:t>Urgent care</w:t>
      </w:r>
    </w:p>
    <w:p w14:paraId="4F326156" w14:textId="77777777" w:rsidR="00610D4D" w:rsidRDefault="00610D4D" w:rsidP="00875189">
      <w:pPr>
        <w:rPr>
          <w:rFonts w:ascii="Arial" w:hAnsi="Arial" w:cs="Arial"/>
        </w:rPr>
        <w:sectPr w:rsidR="00610D4D" w:rsidSect="00610D4D">
          <w:type w:val="continuous"/>
          <w:pgSz w:w="11906" w:h="16838"/>
          <w:pgMar w:top="1440" w:right="1440" w:bottom="1440" w:left="1440" w:header="708" w:footer="708" w:gutter="0"/>
          <w:cols w:num="2" w:space="708"/>
          <w:titlePg/>
          <w:docGrid w:linePitch="360"/>
        </w:sectPr>
      </w:pPr>
    </w:p>
    <w:p w14:paraId="555C6BCD" w14:textId="26F8FB3E" w:rsidR="00875189" w:rsidRDefault="00875189" w:rsidP="00875189">
      <w:pPr>
        <w:rPr>
          <w:rFonts w:ascii="Arial" w:hAnsi="Arial" w:cs="Arial"/>
        </w:rPr>
      </w:pPr>
    </w:p>
    <w:p w14:paraId="6A1ACCF6" w14:textId="5ACCEE77" w:rsidR="005B029F" w:rsidRDefault="005B029F" w:rsidP="005B029F">
      <w:pPr>
        <w:ind w:left="-142"/>
        <w:rPr>
          <w:rFonts w:ascii="Arial" w:hAnsi="Arial" w:cs="Arial"/>
          <w:b/>
          <w:bCs/>
          <w:sz w:val="24"/>
          <w:szCs w:val="24"/>
        </w:rPr>
      </w:pPr>
      <w:r>
        <w:rPr>
          <w:rFonts w:ascii="Arial" w:hAnsi="Arial" w:cs="Arial"/>
          <w:b/>
          <w:bCs/>
          <w:sz w:val="24"/>
          <w:szCs w:val="24"/>
        </w:rPr>
        <w:lastRenderedPageBreak/>
        <w:t xml:space="preserve">Key </w:t>
      </w:r>
      <w:r w:rsidR="00E476E6">
        <w:rPr>
          <w:rFonts w:ascii="Arial" w:hAnsi="Arial" w:cs="Arial"/>
          <w:b/>
          <w:bCs/>
          <w:sz w:val="24"/>
          <w:szCs w:val="24"/>
        </w:rPr>
        <w:t>findings</w:t>
      </w:r>
    </w:p>
    <w:p w14:paraId="4DFB1979" w14:textId="77777777" w:rsidR="005B029F" w:rsidRPr="00D8603A" w:rsidRDefault="005B029F" w:rsidP="005B029F">
      <w:pPr>
        <w:pStyle w:val="ListParagraph"/>
        <w:ind w:left="360"/>
        <w:contextualSpacing/>
        <w:rPr>
          <w:rFonts w:ascii="Arial" w:hAnsi="Arial" w:cs="Arial"/>
        </w:rPr>
      </w:pPr>
    </w:p>
    <w:p w14:paraId="42AD6959" w14:textId="77777777" w:rsidR="00755A26" w:rsidRDefault="00755A26" w:rsidP="00755A26">
      <w:pPr>
        <w:pStyle w:val="ListParagraph"/>
        <w:ind w:left="284"/>
        <w:contextualSpacing/>
        <w:rPr>
          <w:rFonts w:ascii="Arial" w:hAnsi="Arial" w:cs="Arial"/>
        </w:rPr>
      </w:pPr>
    </w:p>
    <w:p w14:paraId="047F3A83" w14:textId="120FFE6A" w:rsidR="00755A26" w:rsidRDefault="00755A26" w:rsidP="00755A26">
      <w:pPr>
        <w:contextualSpacing/>
        <w:rPr>
          <w:rFonts w:ascii="Arial" w:hAnsi="Arial" w:cs="Arial"/>
        </w:rPr>
      </w:pPr>
      <w:r w:rsidRPr="00755A26">
        <w:rPr>
          <w:rFonts w:ascii="Arial" w:hAnsi="Arial" w:cs="Arial"/>
        </w:rPr>
        <w:t xml:space="preserve">The responses regarding the talking-based assessments were predominantly positive. The percentages of those reporting Very Good / Good  ranged from 28% - 41%. This indicates confidence and appropriateness of using Near Me with these assessments. It is also consistent in the growth of use by specialities such as clinical psychology:  </w:t>
      </w:r>
    </w:p>
    <w:p w14:paraId="0A9FD16C" w14:textId="77777777" w:rsidR="0064029A" w:rsidRPr="00755A26" w:rsidRDefault="0064029A" w:rsidP="00755A26">
      <w:pPr>
        <w:contextualSpacing/>
        <w:rPr>
          <w:rFonts w:ascii="Arial" w:hAnsi="Arial" w:cs="Arial"/>
        </w:rPr>
      </w:pPr>
    </w:p>
    <w:p w14:paraId="1FF4645F" w14:textId="77777777" w:rsidR="00755A26" w:rsidRDefault="00755A26" w:rsidP="00787155">
      <w:pPr>
        <w:pStyle w:val="ListParagraph"/>
        <w:numPr>
          <w:ilvl w:val="1"/>
          <w:numId w:val="9"/>
        </w:numPr>
        <w:ind w:left="567"/>
        <w:contextualSpacing/>
        <w:rPr>
          <w:rFonts w:ascii="Arial" w:hAnsi="Arial" w:cs="Arial"/>
        </w:rPr>
      </w:pPr>
      <w:r w:rsidRPr="60C379F2">
        <w:rPr>
          <w:rFonts w:ascii="Arial" w:hAnsi="Arial" w:cs="Arial"/>
        </w:rPr>
        <w:t>Communication</w:t>
      </w:r>
      <w:r>
        <w:rPr>
          <w:rFonts w:ascii="Arial" w:hAnsi="Arial" w:cs="Arial"/>
        </w:rPr>
        <w:t xml:space="preserve"> assessment</w:t>
      </w:r>
      <w:r w:rsidRPr="60C379F2">
        <w:rPr>
          <w:rFonts w:ascii="Arial" w:hAnsi="Arial" w:cs="Arial"/>
        </w:rPr>
        <w:t xml:space="preserve"> (41%)</w:t>
      </w:r>
    </w:p>
    <w:p w14:paraId="7DBB4D80" w14:textId="77777777" w:rsidR="00755A26" w:rsidRDefault="00755A26" w:rsidP="00787155">
      <w:pPr>
        <w:pStyle w:val="ListParagraph"/>
        <w:numPr>
          <w:ilvl w:val="1"/>
          <w:numId w:val="9"/>
        </w:numPr>
        <w:ind w:left="567"/>
        <w:contextualSpacing/>
        <w:rPr>
          <w:rFonts w:ascii="Arial" w:hAnsi="Arial" w:cs="Arial"/>
        </w:rPr>
      </w:pPr>
      <w:r>
        <w:rPr>
          <w:rFonts w:ascii="Arial" w:hAnsi="Arial" w:cs="Arial"/>
        </w:rPr>
        <w:t>D</w:t>
      </w:r>
      <w:r w:rsidRPr="60C379F2">
        <w:rPr>
          <w:rFonts w:ascii="Arial" w:hAnsi="Arial" w:cs="Arial"/>
        </w:rPr>
        <w:t xml:space="preserve">iagnostic (32%) </w:t>
      </w:r>
    </w:p>
    <w:p w14:paraId="15992229" w14:textId="77777777" w:rsidR="00755A26" w:rsidRDefault="00755A26" w:rsidP="00787155">
      <w:pPr>
        <w:pStyle w:val="ListParagraph"/>
        <w:numPr>
          <w:ilvl w:val="1"/>
          <w:numId w:val="9"/>
        </w:numPr>
        <w:ind w:left="567"/>
        <w:contextualSpacing/>
        <w:rPr>
          <w:rFonts w:ascii="Arial" w:hAnsi="Arial" w:cs="Arial"/>
        </w:rPr>
      </w:pPr>
      <w:r>
        <w:rPr>
          <w:rFonts w:ascii="Arial" w:hAnsi="Arial" w:cs="Arial"/>
        </w:rPr>
        <w:t>M</w:t>
      </w:r>
      <w:r w:rsidRPr="60C379F2">
        <w:rPr>
          <w:rFonts w:ascii="Arial" w:hAnsi="Arial" w:cs="Arial"/>
        </w:rPr>
        <w:t xml:space="preserve">ental health (30%) </w:t>
      </w:r>
    </w:p>
    <w:p w14:paraId="2EC03FB5" w14:textId="30C44625" w:rsidR="00755A26" w:rsidRDefault="00755A26" w:rsidP="00787155">
      <w:pPr>
        <w:pStyle w:val="ListParagraph"/>
        <w:numPr>
          <w:ilvl w:val="1"/>
          <w:numId w:val="9"/>
        </w:numPr>
        <w:ind w:left="567"/>
        <w:contextualSpacing/>
        <w:rPr>
          <w:rFonts w:ascii="Arial" w:hAnsi="Arial" w:cs="Arial"/>
        </w:rPr>
      </w:pPr>
      <w:r>
        <w:rPr>
          <w:rFonts w:ascii="Arial" w:hAnsi="Arial" w:cs="Arial"/>
        </w:rPr>
        <w:t>S</w:t>
      </w:r>
      <w:r w:rsidRPr="60C379F2">
        <w:rPr>
          <w:rFonts w:ascii="Arial" w:hAnsi="Arial" w:cs="Arial"/>
        </w:rPr>
        <w:t>creening / pre-assessment (28%)</w:t>
      </w:r>
    </w:p>
    <w:p w14:paraId="2058E12A" w14:textId="77777777" w:rsidR="00755A26" w:rsidRDefault="00755A26" w:rsidP="00755A26">
      <w:pPr>
        <w:pStyle w:val="ListParagraph"/>
        <w:ind w:left="1440"/>
        <w:contextualSpacing/>
        <w:rPr>
          <w:rFonts w:ascii="Arial" w:hAnsi="Arial" w:cs="Arial"/>
        </w:rPr>
      </w:pPr>
    </w:p>
    <w:p w14:paraId="0CC2DD01" w14:textId="77777777" w:rsidR="00755A26" w:rsidRDefault="00755A26" w:rsidP="0064029A">
      <w:pPr>
        <w:pStyle w:val="ListParagraph"/>
        <w:ind w:left="284"/>
        <w:contextualSpacing/>
        <w:rPr>
          <w:rFonts w:ascii="Arial" w:hAnsi="Arial" w:cs="Arial"/>
        </w:rPr>
      </w:pPr>
      <w:r>
        <w:rPr>
          <w:rFonts w:ascii="Arial" w:hAnsi="Arial" w:cs="Arial"/>
        </w:rPr>
        <w:t>In contrast only 17% of the responses where Near Me was considered for Home Environment assessment were Very Good / Good</w:t>
      </w:r>
    </w:p>
    <w:p w14:paraId="2AA5338D" w14:textId="77777777" w:rsidR="00755A26" w:rsidRDefault="00755A26" w:rsidP="0064029A">
      <w:pPr>
        <w:pStyle w:val="ListParagraph"/>
        <w:ind w:left="284"/>
        <w:contextualSpacing/>
        <w:rPr>
          <w:rFonts w:ascii="Arial" w:hAnsi="Arial" w:cs="Arial"/>
        </w:rPr>
      </w:pPr>
    </w:p>
    <w:p w14:paraId="70CEC5DE" w14:textId="31A7EBDB" w:rsidR="000010CD" w:rsidRPr="005D507B" w:rsidRDefault="00755A26" w:rsidP="0064029A">
      <w:pPr>
        <w:pStyle w:val="ListParagraph"/>
        <w:ind w:left="284"/>
        <w:contextualSpacing/>
        <w:rPr>
          <w:rFonts w:ascii="Arial" w:hAnsi="Arial" w:cs="Arial"/>
        </w:rPr>
      </w:pPr>
      <w:r>
        <w:rPr>
          <w:rFonts w:ascii="Arial" w:hAnsi="Arial" w:cs="Arial"/>
        </w:rPr>
        <w:t xml:space="preserve">Of all the assessments 41% of respondents chose Not Applicable for Movement.  This may be that those responding do not assess movement however the free text answers corroborate that there is strong feeling that it is not appropriate. </w:t>
      </w:r>
    </w:p>
    <w:p w14:paraId="06E4B3CF" w14:textId="18DE5DDD" w:rsidR="00D8603A" w:rsidRDefault="00D8603A" w:rsidP="00446FC6">
      <w:pPr>
        <w:ind w:left="284" w:hanging="284"/>
        <w:rPr>
          <w:rFonts w:ascii="Arial" w:hAnsi="Arial" w:cs="Arial"/>
          <w:sz w:val="24"/>
          <w:szCs w:val="24"/>
        </w:rPr>
      </w:pPr>
    </w:p>
    <w:p w14:paraId="5A56D10C" w14:textId="3E1344EA" w:rsidR="00B2797D" w:rsidRPr="009566FE" w:rsidRDefault="009566FE" w:rsidP="009566FE">
      <w:pPr>
        <w:rPr>
          <w:color w:val="2F5496" w:themeColor="accent1" w:themeShade="BF"/>
          <w:sz w:val="26"/>
          <w:szCs w:val="26"/>
        </w:rPr>
      </w:pPr>
      <w:r w:rsidRPr="009566FE">
        <w:rPr>
          <w:color w:val="2F5496" w:themeColor="accent1" w:themeShade="BF"/>
          <w:sz w:val="26"/>
          <w:szCs w:val="26"/>
        </w:rPr>
        <w:t>3.2.</w:t>
      </w:r>
      <w:r>
        <w:rPr>
          <w:color w:val="2F5496" w:themeColor="accent1" w:themeShade="BF"/>
          <w:sz w:val="26"/>
          <w:szCs w:val="26"/>
        </w:rPr>
        <w:t>3</w:t>
      </w:r>
      <w:r w:rsidRPr="009566FE">
        <w:rPr>
          <w:color w:val="2F5496" w:themeColor="accent1" w:themeShade="BF"/>
          <w:sz w:val="26"/>
          <w:szCs w:val="26"/>
        </w:rPr>
        <w:tab/>
      </w:r>
      <w:r w:rsidR="005D391C" w:rsidRPr="009566FE">
        <w:rPr>
          <w:color w:val="2F5496" w:themeColor="accent1" w:themeShade="BF"/>
          <w:sz w:val="26"/>
          <w:szCs w:val="26"/>
        </w:rPr>
        <w:t>Use and confidence with relevant d</w:t>
      </w:r>
      <w:r w:rsidR="00D8603A" w:rsidRPr="009566FE">
        <w:rPr>
          <w:color w:val="2F5496" w:themeColor="accent1" w:themeShade="BF"/>
          <w:sz w:val="26"/>
          <w:szCs w:val="26"/>
        </w:rPr>
        <w:t>igital tools</w:t>
      </w:r>
    </w:p>
    <w:p w14:paraId="7111F739" w14:textId="77777777" w:rsidR="00911902" w:rsidRPr="00911902" w:rsidRDefault="00911902" w:rsidP="00911902"/>
    <w:p w14:paraId="30E2618E" w14:textId="0F8EC8D9" w:rsidR="00B2797D" w:rsidRDefault="00B2797D" w:rsidP="00B2797D">
      <w:pPr>
        <w:rPr>
          <w:rFonts w:ascii="Arial" w:hAnsi="Arial" w:cs="Arial"/>
          <w:sz w:val="24"/>
          <w:szCs w:val="24"/>
        </w:rPr>
      </w:pPr>
      <w:r w:rsidRPr="00911902">
        <w:rPr>
          <w:rFonts w:ascii="Arial" w:hAnsi="Arial" w:cs="Arial"/>
          <w:sz w:val="24"/>
          <w:szCs w:val="24"/>
        </w:rPr>
        <w:t>Q</w:t>
      </w:r>
      <w:r w:rsidR="009566FE">
        <w:rPr>
          <w:rFonts w:ascii="Arial" w:hAnsi="Arial" w:cs="Arial"/>
          <w:sz w:val="24"/>
          <w:szCs w:val="24"/>
        </w:rPr>
        <w:t>uestion</w:t>
      </w:r>
      <w:r w:rsidR="006C0EC6">
        <w:rPr>
          <w:rFonts w:ascii="Arial" w:hAnsi="Arial" w:cs="Arial"/>
          <w:sz w:val="24"/>
          <w:szCs w:val="24"/>
        </w:rPr>
        <w:t xml:space="preserve">s </w:t>
      </w:r>
      <w:r w:rsidRPr="00911902">
        <w:rPr>
          <w:rFonts w:ascii="Arial" w:hAnsi="Arial" w:cs="Arial"/>
          <w:sz w:val="24"/>
          <w:szCs w:val="24"/>
        </w:rPr>
        <w:t xml:space="preserve">29 to 40 </w:t>
      </w:r>
      <w:r w:rsidR="006C0EC6">
        <w:rPr>
          <w:rFonts w:ascii="Arial" w:hAnsi="Arial" w:cs="Arial"/>
          <w:sz w:val="24"/>
          <w:szCs w:val="24"/>
        </w:rPr>
        <w:t>were</w:t>
      </w:r>
      <w:r w:rsidRPr="00911902">
        <w:rPr>
          <w:rFonts w:ascii="Arial" w:hAnsi="Arial" w:cs="Arial"/>
          <w:sz w:val="24"/>
          <w:szCs w:val="24"/>
        </w:rPr>
        <w:t xml:space="preserve"> around what digital tools health and care professionals used when carrying out a Near Me video consultation covering:</w:t>
      </w:r>
    </w:p>
    <w:p w14:paraId="511CA2BD" w14:textId="529C0EE4" w:rsidR="005D507B" w:rsidRDefault="005D507B" w:rsidP="00B2797D">
      <w:pPr>
        <w:rPr>
          <w:rFonts w:ascii="Arial" w:hAnsi="Arial" w:cs="Arial"/>
          <w:sz w:val="24"/>
          <w:szCs w:val="24"/>
        </w:rPr>
      </w:pPr>
    </w:p>
    <w:p w14:paraId="3D9C1A4A" w14:textId="03953C18" w:rsidR="00B2797D" w:rsidRPr="005D391C" w:rsidRDefault="00B2797D" w:rsidP="00787155">
      <w:pPr>
        <w:pStyle w:val="ListParagraph"/>
        <w:numPr>
          <w:ilvl w:val="0"/>
          <w:numId w:val="7"/>
        </w:numPr>
        <w:ind w:left="426"/>
        <w:rPr>
          <w:rFonts w:ascii="Arial" w:hAnsi="Arial" w:cs="Arial"/>
        </w:rPr>
      </w:pPr>
      <w:r w:rsidRPr="005D391C">
        <w:rPr>
          <w:rFonts w:ascii="Arial" w:hAnsi="Arial" w:cs="Arial"/>
        </w:rPr>
        <w:t>Adding other people to a call such as relatives, carers</w:t>
      </w:r>
      <w:r w:rsidR="00E7003B">
        <w:rPr>
          <w:rFonts w:ascii="Arial" w:hAnsi="Arial" w:cs="Arial"/>
        </w:rPr>
        <w:t>,</w:t>
      </w:r>
      <w:r w:rsidRPr="005D391C">
        <w:rPr>
          <w:rFonts w:ascii="Arial" w:hAnsi="Arial" w:cs="Arial"/>
        </w:rPr>
        <w:t xml:space="preserve"> or </w:t>
      </w:r>
      <w:r w:rsidR="00B711F6" w:rsidRPr="005D391C">
        <w:rPr>
          <w:rFonts w:ascii="Arial" w:hAnsi="Arial" w:cs="Arial"/>
        </w:rPr>
        <w:t>interpreters</w:t>
      </w:r>
    </w:p>
    <w:p w14:paraId="5E72FD15" w14:textId="58DA3D46" w:rsidR="005D391C" w:rsidRPr="005D391C" w:rsidRDefault="005D391C" w:rsidP="00787155">
      <w:pPr>
        <w:pStyle w:val="ListParagraph"/>
        <w:numPr>
          <w:ilvl w:val="0"/>
          <w:numId w:val="7"/>
        </w:numPr>
        <w:ind w:left="426"/>
        <w:rPr>
          <w:rFonts w:ascii="Arial" w:hAnsi="Arial" w:cs="Arial"/>
        </w:rPr>
      </w:pPr>
      <w:r w:rsidRPr="005D391C">
        <w:rPr>
          <w:rFonts w:ascii="Arial" w:hAnsi="Arial" w:cs="Arial"/>
        </w:rPr>
        <w:t>Using a headset</w:t>
      </w:r>
    </w:p>
    <w:p w14:paraId="5749E967" w14:textId="3DB12637" w:rsidR="005D391C" w:rsidRPr="005D391C" w:rsidRDefault="005D391C" w:rsidP="00787155">
      <w:pPr>
        <w:pStyle w:val="ListParagraph"/>
        <w:numPr>
          <w:ilvl w:val="0"/>
          <w:numId w:val="7"/>
        </w:numPr>
        <w:ind w:left="426"/>
        <w:rPr>
          <w:rFonts w:ascii="Arial" w:hAnsi="Arial" w:cs="Arial"/>
        </w:rPr>
      </w:pPr>
      <w:r w:rsidRPr="005D391C">
        <w:rPr>
          <w:rFonts w:ascii="Arial" w:hAnsi="Arial" w:cs="Arial"/>
        </w:rPr>
        <w:t>Using Microsoft Teams</w:t>
      </w:r>
    </w:p>
    <w:p w14:paraId="5013F3D5" w14:textId="2E01F42A" w:rsidR="005D391C" w:rsidRPr="005D391C" w:rsidRDefault="005D391C" w:rsidP="00787155">
      <w:pPr>
        <w:pStyle w:val="ListParagraph"/>
        <w:numPr>
          <w:ilvl w:val="0"/>
          <w:numId w:val="7"/>
        </w:numPr>
        <w:ind w:left="426"/>
        <w:rPr>
          <w:rFonts w:ascii="Arial" w:hAnsi="Arial" w:cs="Arial"/>
        </w:rPr>
      </w:pPr>
      <w:r w:rsidRPr="005D391C">
        <w:rPr>
          <w:rFonts w:ascii="Arial" w:hAnsi="Arial" w:cs="Arial"/>
        </w:rPr>
        <w:t xml:space="preserve">Scheduling and setting up a Near Me appointment </w:t>
      </w:r>
    </w:p>
    <w:p w14:paraId="1C00C727" w14:textId="77CF5AF0" w:rsidR="005D391C" w:rsidRDefault="005D391C" w:rsidP="00787155">
      <w:pPr>
        <w:pStyle w:val="ListParagraph"/>
        <w:numPr>
          <w:ilvl w:val="0"/>
          <w:numId w:val="7"/>
        </w:numPr>
        <w:ind w:left="426"/>
        <w:rPr>
          <w:rFonts w:ascii="Arial" w:hAnsi="Arial" w:cs="Arial"/>
        </w:rPr>
      </w:pPr>
      <w:r w:rsidRPr="005D391C">
        <w:rPr>
          <w:rFonts w:ascii="Arial" w:hAnsi="Arial" w:cs="Arial"/>
        </w:rPr>
        <w:t>Sharing their screen</w:t>
      </w:r>
    </w:p>
    <w:p w14:paraId="52BE9005" w14:textId="77777777" w:rsidR="003D48C3" w:rsidRDefault="003D48C3" w:rsidP="003D48C3"/>
    <w:p w14:paraId="68E0A797" w14:textId="77777777" w:rsidR="003D48C3" w:rsidRPr="003D48C3" w:rsidRDefault="003D48C3" w:rsidP="003D48C3">
      <w:pPr>
        <w:rPr>
          <w:rFonts w:ascii="Arial" w:hAnsi="Arial" w:cs="Arial"/>
        </w:rPr>
      </w:pPr>
    </w:p>
    <w:p w14:paraId="542FD681" w14:textId="22B583B0" w:rsidR="00E476E6" w:rsidRDefault="00E476E6" w:rsidP="00E476E6">
      <w:pPr>
        <w:ind w:left="-142"/>
        <w:rPr>
          <w:rFonts w:ascii="Arial" w:hAnsi="Arial" w:cs="Arial"/>
          <w:b/>
          <w:bCs/>
          <w:sz w:val="24"/>
          <w:szCs w:val="24"/>
        </w:rPr>
      </w:pPr>
      <w:r>
        <w:rPr>
          <w:rFonts w:ascii="Arial" w:hAnsi="Arial" w:cs="Arial"/>
          <w:b/>
          <w:bCs/>
          <w:sz w:val="24"/>
          <w:szCs w:val="24"/>
        </w:rPr>
        <w:t>Key findings</w:t>
      </w:r>
    </w:p>
    <w:p w14:paraId="2889AF5C" w14:textId="45192DA5" w:rsidR="003D48C3" w:rsidRDefault="003D48C3" w:rsidP="00E476E6">
      <w:pPr>
        <w:ind w:left="-142"/>
        <w:rPr>
          <w:rFonts w:ascii="Arial" w:hAnsi="Arial" w:cs="Arial"/>
          <w:b/>
          <w:bCs/>
          <w:sz w:val="24"/>
          <w:szCs w:val="24"/>
        </w:rPr>
      </w:pPr>
    </w:p>
    <w:p w14:paraId="7F87F047" w14:textId="77E8E4C8" w:rsidR="00B2797D" w:rsidRDefault="0064029A" w:rsidP="00CA790A">
      <w:pPr>
        <w:rPr>
          <w:rFonts w:ascii="Arial" w:hAnsi="Arial" w:cs="Arial"/>
          <w:sz w:val="24"/>
          <w:szCs w:val="24"/>
        </w:rPr>
      </w:pPr>
      <w:bookmarkStart w:id="16" w:name="_Hlk93409031"/>
      <w:r>
        <w:rPr>
          <w:rFonts w:ascii="Arial" w:hAnsi="Arial" w:cs="Arial"/>
          <w:sz w:val="24"/>
          <w:szCs w:val="24"/>
        </w:rPr>
        <w:t xml:space="preserve">Up to </w:t>
      </w:r>
      <w:r w:rsidR="00B2797D" w:rsidRPr="005D391C">
        <w:rPr>
          <w:rFonts w:ascii="Arial" w:hAnsi="Arial" w:cs="Arial"/>
          <w:sz w:val="24"/>
          <w:szCs w:val="24"/>
        </w:rPr>
        <w:t xml:space="preserve">45% </w:t>
      </w:r>
      <w:r>
        <w:rPr>
          <w:rFonts w:ascii="Arial" w:hAnsi="Arial" w:cs="Arial"/>
          <w:sz w:val="24"/>
          <w:szCs w:val="24"/>
        </w:rPr>
        <w:t xml:space="preserve">of responders </w:t>
      </w:r>
      <w:r w:rsidR="00B2797D" w:rsidRPr="005D391C">
        <w:rPr>
          <w:rFonts w:ascii="Arial" w:hAnsi="Arial" w:cs="Arial"/>
          <w:sz w:val="24"/>
          <w:szCs w:val="24"/>
        </w:rPr>
        <w:t xml:space="preserve"> identified a lack </w:t>
      </w:r>
      <w:r w:rsidR="005D391C">
        <w:rPr>
          <w:rFonts w:ascii="Arial" w:hAnsi="Arial" w:cs="Arial"/>
          <w:sz w:val="24"/>
          <w:szCs w:val="24"/>
        </w:rPr>
        <w:t>of</w:t>
      </w:r>
      <w:r w:rsidR="00B2797D" w:rsidRPr="005D391C">
        <w:rPr>
          <w:rFonts w:ascii="Arial" w:hAnsi="Arial" w:cs="Arial"/>
          <w:sz w:val="24"/>
          <w:szCs w:val="24"/>
        </w:rPr>
        <w:t xml:space="preserve"> </w:t>
      </w:r>
      <w:r w:rsidR="00D8603A" w:rsidRPr="005D391C">
        <w:rPr>
          <w:rFonts w:ascii="Arial" w:hAnsi="Arial" w:cs="Arial"/>
          <w:sz w:val="24"/>
          <w:szCs w:val="24"/>
        </w:rPr>
        <w:t xml:space="preserve">basic technical </w:t>
      </w:r>
      <w:r w:rsidR="00B2797D" w:rsidRPr="005D391C">
        <w:rPr>
          <w:rFonts w:ascii="Arial" w:hAnsi="Arial" w:cs="Arial"/>
          <w:sz w:val="24"/>
          <w:szCs w:val="24"/>
        </w:rPr>
        <w:t xml:space="preserve">skills </w:t>
      </w:r>
      <w:r>
        <w:rPr>
          <w:rFonts w:ascii="Arial" w:hAnsi="Arial" w:cs="Arial"/>
          <w:sz w:val="24"/>
          <w:szCs w:val="24"/>
        </w:rPr>
        <w:t>as</w:t>
      </w:r>
      <w:r w:rsidR="00B2797D" w:rsidRPr="005D391C">
        <w:rPr>
          <w:rFonts w:ascii="Arial" w:hAnsi="Arial" w:cs="Arial"/>
          <w:sz w:val="24"/>
          <w:szCs w:val="24"/>
        </w:rPr>
        <w:t xml:space="preserve"> a barrier </w:t>
      </w:r>
      <w:r w:rsidR="00D8603A" w:rsidRPr="005D391C">
        <w:rPr>
          <w:rFonts w:ascii="Arial" w:hAnsi="Arial" w:cs="Arial"/>
          <w:sz w:val="24"/>
          <w:szCs w:val="24"/>
        </w:rPr>
        <w:t xml:space="preserve"> </w:t>
      </w:r>
      <w:r w:rsidR="00B2797D" w:rsidRPr="005D391C">
        <w:rPr>
          <w:rFonts w:ascii="Arial" w:hAnsi="Arial" w:cs="Arial"/>
          <w:sz w:val="24"/>
          <w:szCs w:val="24"/>
        </w:rPr>
        <w:t>to optimising and</w:t>
      </w:r>
      <w:r w:rsidR="00D8603A" w:rsidRPr="005D391C">
        <w:rPr>
          <w:rFonts w:ascii="Arial" w:hAnsi="Arial" w:cs="Arial"/>
          <w:sz w:val="24"/>
          <w:szCs w:val="24"/>
        </w:rPr>
        <w:t xml:space="preserve"> enhanc</w:t>
      </w:r>
      <w:r w:rsidR="00B2797D" w:rsidRPr="005D391C">
        <w:rPr>
          <w:rFonts w:ascii="Arial" w:hAnsi="Arial" w:cs="Arial"/>
          <w:sz w:val="24"/>
          <w:szCs w:val="24"/>
        </w:rPr>
        <w:t>ing</w:t>
      </w:r>
      <w:r w:rsidR="005D391C">
        <w:rPr>
          <w:rFonts w:ascii="Arial" w:hAnsi="Arial" w:cs="Arial"/>
          <w:sz w:val="24"/>
          <w:szCs w:val="24"/>
        </w:rPr>
        <w:t xml:space="preserve"> the </w:t>
      </w:r>
      <w:r w:rsidR="00D8603A" w:rsidRPr="005D391C">
        <w:rPr>
          <w:rFonts w:ascii="Arial" w:hAnsi="Arial" w:cs="Arial"/>
          <w:sz w:val="24"/>
          <w:szCs w:val="24"/>
        </w:rPr>
        <w:t>use of Near Me</w:t>
      </w:r>
      <w:r>
        <w:rPr>
          <w:rFonts w:ascii="Arial" w:hAnsi="Arial" w:cs="Arial"/>
          <w:sz w:val="24"/>
          <w:szCs w:val="24"/>
        </w:rPr>
        <w:t xml:space="preserve"> such as:</w:t>
      </w:r>
    </w:p>
    <w:p w14:paraId="3C9DCE22" w14:textId="77777777" w:rsidR="0034375F" w:rsidRPr="005D391C" w:rsidRDefault="0034375F" w:rsidP="00CA790A">
      <w:pPr>
        <w:rPr>
          <w:rFonts w:ascii="Arial" w:hAnsi="Arial" w:cs="Arial"/>
          <w:sz w:val="24"/>
          <w:szCs w:val="24"/>
        </w:rPr>
      </w:pPr>
    </w:p>
    <w:p w14:paraId="47A027B6" w14:textId="77777777" w:rsidR="00D8603A" w:rsidRPr="005D391C" w:rsidRDefault="00D8603A" w:rsidP="00787155">
      <w:pPr>
        <w:pStyle w:val="ListParagraph"/>
        <w:numPr>
          <w:ilvl w:val="0"/>
          <w:numId w:val="8"/>
        </w:numPr>
        <w:ind w:left="0" w:firstLine="0"/>
        <w:contextualSpacing/>
        <w:rPr>
          <w:rFonts w:ascii="Arial" w:hAnsi="Arial" w:cs="Arial"/>
        </w:rPr>
      </w:pPr>
      <w:r w:rsidRPr="005D391C">
        <w:rPr>
          <w:rFonts w:ascii="Arial" w:hAnsi="Arial" w:cs="Arial"/>
        </w:rPr>
        <w:t>Adding people</w:t>
      </w:r>
    </w:p>
    <w:p w14:paraId="662056B8" w14:textId="04513F08" w:rsidR="00D8603A" w:rsidRPr="005D391C" w:rsidRDefault="00D8603A" w:rsidP="00787155">
      <w:pPr>
        <w:pStyle w:val="ListParagraph"/>
        <w:numPr>
          <w:ilvl w:val="0"/>
          <w:numId w:val="8"/>
        </w:numPr>
        <w:ind w:left="0" w:firstLine="0"/>
        <w:contextualSpacing/>
        <w:rPr>
          <w:rFonts w:ascii="Arial" w:hAnsi="Arial" w:cs="Arial"/>
        </w:rPr>
      </w:pPr>
      <w:r w:rsidRPr="005D391C">
        <w:rPr>
          <w:rFonts w:ascii="Arial" w:hAnsi="Arial" w:cs="Arial"/>
        </w:rPr>
        <w:t xml:space="preserve">Second </w:t>
      </w:r>
      <w:r w:rsidR="005D507B">
        <w:rPr>
          <w:rFonts w:ascii="Arial" w:hAnsi="Arial" w:cs="Arial"/>
        </w:rPr>
        <w:t>s</w:t>
      </w:r>
      <w:r w:rsidRPr="005D391C">
        <w:rPr>
          <w:rFonts w:ascii="Arial" w:hAnsi="Arial" w:cs="Arial"/>
        </w:rPr>
        <w:t>creen</w:t>
      </w:r>
    </w:p>
    <w:p w14:paraId="01ABB660" w14:textId="702E8F32" w:rsidR="00D8603A" w:rsidRPr="005D391C" w:rsidRDefault="00D8603A" w:rsidP="00787155">
      <w:pPr>
        <w:pStyle w:val="ListParagraph"/>
        <w:numPr>
          <w:ilvl w:val="0"/>
          <w:numId w:val="8"/>
        </w:numPr>
        <w:ind w:left="0" w:firstLine="0"/>
        <w:contextualSpacing/>
        <w:rPr>
          <w:rFonts w:ascii="Arial" w:hAnsi="Arial" w:cs="Arial"/>
        </w:rPr>
      </w:pPr>
      <w:r w:rsidRPr="005D391C">
        <w:rPr>
          <w:rFonts w:ascii="Arial" w:hAnsi="Arial" w:cs="Arial"/>
        </w:rPr>
        <w:t xml:space="preserve">Using </w:t>
      </w:r>
      <w:r w:rsidR="005D391C">
        <w:rPr>
          <w:rFonts w:ascii="Arial" w:hAnsi="Arial" w:cs="Arial"/>
        </w:rPr>
        <w:t>Near Me via</w:t>
      </w:r>
      <w:r w:rsidRPr="005D391C">
        <w:rPr>
          <w:rFonts w:ascii="Arial" w:hAnsi="Arial" w:cs="Arial"/>
        </w:rPr>
        <w:t xml:space="preserve"> a </w:t>
      </w:r>
      <w:r w:rsidR="005D391C">
        <w:rPr>
          <w:rFonts w:ascii="Arial" w:hAnsi="Arial" w:cs="Arial"/>
        </w:rPr>
        <w:t>smartphone</w:t>
      </w:r>
      <w:r w:rsidRPr="005D391C">
        <w:rPr>
          <w:rFonts w:ascii="Arial" w:hAnsi="Arial" w:cs="Arial"/>
        </w:rPr>
        <w:t xml:space="preserve"> or tablet</w:t>
      </w:r>
    </w:p>
    <w:p w14:paraId="33803913" w14:textId="77777777" w:rsidR="00D8603A" w:rsidRPr="005D391C" w:rsidRDefault="00D8603A" w:rsidP="00787155">
      <w:pPr>
        <w:pStyle w:val="ListParagraph"/>
        <w:numPr>
          <w:ilvl w:val="0"/>
          <w:numId w:val="8"/>
        </w:numPr>
        <w:ind w:left="0" w:firstLine="0"/>
        <w:contextualSpacing/>
        <w:rPr>
          <w:rFonts w:ascii="Arial" w:hAnsi="Arial" w:cs="Arial"/>
        </w:rPr>
      </w:pPr>
      <w:r w:rsidRPr="005D391C">
        <w:rPr>
          <w:rFonts w:ascii="Arial" w:hAnsi="Arial" w:cs="Arial"/>
        </w:rPr>
        <w:t>Screen sharing</w:t>
      </w:r>
    </w:p>
    <w:bookmarkEnd w:id="16"/>
    <w:p w14:paraId="53DB3B4B" w14:textId="762ABE2A" w:rsidR="00D8603A" w:rsidRDefault="00D8603A" w:rsidP="00145805">
      <w:pPr>
        <w:ind w:left="-142"/>
        <w:rPr>
          <w:rFonts w:ascii="Arial" w:hAnsi="Arial" w:cs="Arial"/>
          <w:sz w:val="24"/>
          <w:szCs w:val="24"/>
        </w:rPr>
      </w:pPr>
    </w:p>
    <w:p w14:paraId="50EEEC30" w14:textId="77777777" w:rsidR="00B65492" w:rsidRDefault="00B65492" w:rsidP="00B65492">
      <w:pPr>
        <w:jc w:val="center"/>
        <w:rPr>
          <w:rFonts w:ascii="Arial" w:eastAsia="Times New Roman" w:hAnsi="Arial" w:cs="Arial"/>
          <w:i/>
          <w:iCs/>
          <w:sz w:val="24"/>
          <w:szCs w:val="24"/>
          <w:lang w:eastAsia="en-GB"/>
        </w:rPr>
      </w:pPr>
      <w:r w:rsidRPr="00B65492">
        <w:rPr>
          <w:rFonts w:ascii="Arial" w:eastAsia="Times New Roman" w:hAnsi="Arial" w:cs="Arial"/>
          <w:i/>
          <w:iCs/>
          <w:sz w:val="24"/>
          <w:szCs w:val="24"/>
          <w:lang w:eastAsia="en-GB"/>
        </w:rPr>
        <w:t xml:space="preserve">“My difficulties with Near Me are less personal orientated and </w:t>
      </w:r>
    </w:p>
    <w:p w14:paraId="7E9478EB" w14:textId="1B246512" w:rsidR="00B65492" w:rsidRPr="00B65492" w:rsidRDefault="00B65492" w:rsidP="00B65492">
      <w:pPr>
        <w:jc w:val="center"/>
        <w:rPr>
          <w:rFonts w:ascii="Arial" w:eastAsia="Times New Roman" w:hAnsi="Arial" w:cs="Arial"/>
          <w:i/>
          <w:iCs/>
          <w:sz w:val="24"/>
          <w:szCs w:val="24"/>
          <w:lang w:eastAsia="en-GB"/>
        </w:rPr>
      </w:pPr>
      <w:r w:rsidRPr="00B65492">
        <w:rPr>
          <w:rFonts w:ascii="Arial" w:eastAsia="Times New Roman" w:hAnsi="Arial" w:cs="Arial"/>
          <w:i/>
          <w:iCs/>
          <w:sz w:val="24"/>
          <w:szCs w:val="24"/>
          <w:lang w:eastAsia="en-GB"/>
        </w:rPr>
        <w:t>more technical issue</w:t>
      </w:r>
      <w:r w:rsidR="00807931">
        <w:rPr>
          <w:rFonts w:ascii="Arial" w:eastAsia="Times New Roman" w:hAnsi="Arial" w:cs="Arial"/>
          <w:i/>
          <w:iCs/>
          <w:sz w:val="24"/>
          <w:szCs w:val="24"/>
          <w:lang w:eastAsia="en-GB"/>
        </w:rPr>
        <w:t>s</w:t>
      </w:r>
      <w:r w:rsidRPr="00B65492">
        <w:rPr>
          <w:rFonts w:ascii="Arial" w:eastAsia="Times New Roman" w:hAnsi="Arial" w:cs="Arial"/>
          <w:i/>
          <w:iCs/>
          <w:sz w:val="24"/>
          <w:szCs w:val="24"/>
          <w:lang w:eastAsia="en-GB"/>
        </w:rPr>
        <w:t xml:space="preserve"> related.”</w:t>
      </w:r>
    </w:p>
    <w:p w14:paraId="60CE465E" w14:textId="77777777" w:rsidR="003D48C3" w:rsidRPr="003D48C3" w:rsidRDefault="003D48C3" w:rsidP="00B65492">
      <w:pPr>
        <w:rPr>
          <w:rFonts w:ascii="Arial" w:hAnsi="Arial" w:cs="Arial"/>
          <w:color w:val="FF0000"/>
          <w:sz w:val="24"/>
          <w:szCs w:val="24"/>
        </w:rPr>
      </w:pPr>
    </w:p>
    <w:p w14:paraId="492C4133" w14:textId="030D065C" w:rsidR="00D8603A" w:rsidRPr="009566FE" w:rsidRDefault="009566FE" w:rsidP="009566FE">
      <w:pPr>
        <w:rPr>
          <w:color w:val="2F5496" w:themeColor="accent1" w:themeShade="BF"/>
          <w:sz w:val="26"/>
          <w:szCs w:val="26"/>
        </w:rPr>
      </w:pPr>
      <w:r w:rsidRPr="009566FE">
        <w:rPr>
          <w:color w:val="2F5496" w:themeColor="accent1" w:themeShade="BF"/>
          <w:sz w:val="26"/>
          <w:szCs w:val="26"/>
        </w:rPr>
        <w:t>3.2.</w:t>
      </w:r>
      <w:r>
        <w:rPr>
          <w:color w:val="2F5496" w:themeColor="accent1" w:themeShade="BF"/>
          <w:sz w:val="26"/>
          <w:szCs w:val="26"/>
        </w:rPr>
        <w:t>4</w:t>
      </w:r>
      <w:r w:rsidRPr="009566FE">
        <w:rPr>
          <w:color w:val="2F5496" w:themeColor="accent1" w:themeShade="BF"/>
          <w:sz w:val="26"/>
          <w:szCs w:val="26"/>
        </w:rPr>
        <w:tab/>
      </w:r>
      <w:r w:rsidR="00D8603A" w:rsidRPr="009566FE">
        <w:rPr>
          <w:color w:val="2F5496" w:themeColor="accent1" w:themeShade="BF"/>
          <w:sz w:val="26"/>
          <w:szCs w:val="26"/>
        </w:rPr>
        <w:t xml:space="preserve">Learning needs </w:t>
      </w:r>
    </w:p>
    <w:p w14:paraId="11E4FC0F" w14:textId="77777777" w:rsidR="008769D0" w:rsidRDefault="008769D0" w:rsidP="005D391C">
      <w:pPr>
        <w:rPr>
          <w:rFonts w:ascii="Arial" w:hAnsi="Arial" w:cs="Arial"/>
          <w:b/>
          <w:bCs/>
          <w:sz w:val="24"/>
          <w:szCs w:val="24"/>
        </w:rPr>
      </w:pPr>
    </w:p>
    <w:p w14:paraId="21EE6971" w14:textId="202653AA" w:rsidR="005D391C" w:rsidRPr="008769D0" w:rsidRDefault="004A16DE" w:rsidP="008769D0">
      <w:pPr>
        <w:ind w:left="-142"/>
        <w:rPr>
          <w:rFonts w:ascii="Arial" w:hAnsi="Arial" w:cs="Arial"/>
          <w:sz w:val="24"/>
          <w:szCs w:val="24"/>
        </w:rPr>
      </w:pPr>
      <w:r w:rsidRPr="008769D0">
        <w:rPr>
          <w:rFonts w:ascii="Arial" w:hAnsi="Arial" w:cs="Arial"/>
          <w:sz w:val="24"/>
          <w:szCs w:val="24"/>
        </w:rPr>
        <w:t>Various approaches to addressing learn</w:t>
      </w:r>
      <w:r w:rsidR="00741A8B" w:rsidRPr="008769D0">
        <w:rPr>
          <w:rFonts w:ascii="Arial" w:hAnsi="Arial" w:cs="Arial"/>
          <w:sz w:val="24"/>
          <w:szCs w:val="24"/>
        </w:rPr>
        <w:t>ing</w:t>
      </w:r>
      <w:r w:rsidRPr="008769D0">
        <w:rPr>
          <w:rFonts w:ascii="Arial" w:hAnsi="Arial" w:cs="Arial"/>
          <w:sz w:val="24"/>
          <w:szCs w:val="24"/>
        </w:rPr>
        <w:t xml:space="preserve"> needs included </w:t>
      </w:r>
      <w:r w:rsidR="00741A8B" w:rsidRPr="008769D0">
        <w:rPr>
          <w:rFonts w:ascii="Arial" w:hAnsi="Arial" w:cs="Arial"/>
          <w:sz w:val="24"/>
          <w:szCs w:val="24"/>
        </w:rPr>
        <w:t>15</w:t>
      </w:r>
      <w:r w:rsidRPr="008769D0">
        <w:rPr>
          <w:rFonts w:ascii="Arial" w:hAnsi="Arial" w:cs="Arial"/>
          <w:sz w:val="24"/>
          <w:szCs w:val="24"/>
        </w:rPr>
        <w:t xml:space="preserve"> commonly used in </w:t>
      </w:r>
      <w:r w:rsidR="005D507B">
        <w:rPr>
          <w:rFonts w:ascii="Arial" w:hAnsi="Arial" w:cs="Arial"/>
          <w:sz w:val="24"/>
          <w:szCs w:val="24"/>
        </w:rPr>
        <w:t xml:space="preserve">health and care in Scotland </w:t>
      </w:r>
      <w:r w:rsidR="00CA790A">
        <w:rPr>
          <w:rFonts w:ascii="Arial" w:hAnsi="Arial" w:cs="Arial"/>
          <w:sz w:val="24"/>
          <w:szCs w:val="24"/>
        </w:rPr>
        <w:t xml:space="preserve"> </w:t>
      </w:r>
      <w:r w:rsidR="005D391C" w:rsidRPr="008769D0">
        <w:rPr>
          <w:rFonts w:ascii="Arial" w:hAnsi="Arial" w:cs="Arial"/>
          <w:sz w:val="24"/>
          <w:szCs w:val="24"/>
        </w:rPr>
        <w:t>(Q41 – 55)</w:t>
      </w:r>
      <w:r w:rsidR="00741A8B" w:rsidRPr="008769D0">
        <w:rPr>
          <w:rFonts w:ascii="Arial" w:hAnsi="Arial" w:cs="Arial"/>
          <w:sz w:val="24"/>
          <w:szCs w:val="24"/>
        </w:rPr>
        <w:t>.</w:t>
      </w:r>
    </w:p>
    <w:p w14:paraId="02D4347E" w14:textId="43ADCA00" w:rsidR="005D391C" w:rsidRDefault="005D391C" w:rsidP="00D8603A">
      <w:pPr>
        <w:rPr>
          <w:rFonts w:ascii="Arial" w:hAnsi="Arial" w:cs="Arial"/>
          <w:b/>
          <w:bCs/>
          <w:sz w:val="24"/>
          <w:szCs w:val="24"/>
        </w:rPr>
      </w:pPr>
    </w:p>
    <w:p w14:paraId="5D6EC319" w14:textId="74DA044A" w:rsidR="00E476E6" w:rsidRDefault="00E476E6" w:rsidP="00E476E6">
      <w:pPr>
        <w:ind w:left="-142"/>
        <w:rPr>
          <w:rFonts w:ascii="Arial" w:hAnsi="Arial" w:cs="Arial"/>
          <w:b/>
          <w:bCs/>
          <w:sz w:val="24"/>
          <w:szCs w:val="24"/>
        </w:rPr>
      </w:pPr>
      <w:r>
        <w:rPr>
          <w:rFonts w:ascii="Arial" w:hAnsi="Arial" w:cs="Arial"/>
          <w:b/>
          <w:bCs/>
          <w:sz w:val="24"/>
          <w:szCs w:val="24"/>
        </w:rPr>
        <w:lastRenderedPageBreak/>
        <w:t>Key findings</w:t>
      </w:r>
    </w:p>
    <w:p w14:paraId="39DA6B7E" w14:textId="0B5A8F3A" w:rsidR="004A16DE" w:rsidRPr="004A16DE" w:rsidRDefault="004A16DE" w:rsidP="00145805">
      <w:pPr>
        <w:ind w:left="-142"/>
        <w:rPr>
          <w:rFonts w:ascii="Arial" w:hAnsi="Arial" w:cs="Arial"/>
          <w:sz w:val="24"/>
          <w:szCs w:val="24"/>
        </w:rPr>
      </w:pPr>
    </w:p>
    <w:p w14:paraId="5576344E" w14:textId="7CF44C2C" w:rsidR="00D8603A" w:rsidRDefault="00807931" w:rsidP="004A16DE">
      <w:pPr>
        <w:ind w:left="-142"/>
        <w:rPr>
          <w:rFonts w:ascii="Arial" w:hAnsi="Arial" w:cs="Arial"/>
          <w:sz w:val="24"/>
          <w:szCs w:val="24"/>
        </w:rPr>
      </w:pPr>
      <w:bookmarkStart w:id="17" w:name="_Hlk93409050"/>
      <w:r>
        <w:rPr>
          <w:rFonts w:ascii="Arial" w:hAnsi="Arial" w:cs="Arial"/>
          <w:sz w:val="24"/>
          <w:szCs w:val="24"/>
        </w:rPr>
        <w:t>M</w:t>
      </w:r>
      <w:r w:rsidR="004A16DE" w:rsidRPr="004A16DE">
        <w:rPr>
          <w:rFonts w:ascii="Arial" w:hAnsi="Arial" w:cs="Arial"/>
          <w:sz w:val="24"/>
          <w:szCs w:val="24"/>
        </w:rPr>
        <w:t xml:space="preserve">ore than half </w:t>
      </w:r>
      <w:r w:rsidR="00D8603A" w:rsidRPr="004A16DE">
        <w:rPr>
          <w:rFonts w:ascii="Arial" w:hAnsi="Arial" w:cs="Arial"/>
          <w:sz w:val="24"/>
          <w:szCs w:val="24"/>
        </w:rPr>
        <w:t xml:space="preserve">of </w:t>
      </w:r>
      <w:r w:rsidR="00741A8B">
        <w:rPr>
          <w:rFonts w:ascii="Arial" w:hAnsi="Arial" w:cs="Arial"/>
          <w:sz w:val="24"/>
          <w:szCs w:val="24"/>
        </w:rPr>
        <w:t xml:space="preserve">the </w:t>
      </w:r>
      <w:r w:rsidR="00D8603A" w:rsidRPr="004A16DE">
        <w:rPr>
          <w:rFonts w:ascii="Arial" w:hAnsi="Arial" w:cs="Arial"/>
          <w:sz w:val="24"/>
          <w:szCs w:val="24"/>
        </w:rPr>
        <w:t xml:space="preserve">respondents stated they </w:t>
      </w:r>
      <w:r w:rsidR="00B62537">
        <w:rPr>
          <w:rFonts w:ascii="Arial" w:hAnsi="Arial" w:cs="Arial"/>
          <w:sz w:val="24"/>
          <w:szCs w:val="24"/>
        </w:rPr>
        <w:t>‘</w:t>
      </w:r>
      <w:r w:rsidR="00D8603A" w:rsidRPr="004A16DE">
        <w:rPr>
          <w:rFonts w:ascii="Arial" w:hAnsi="Arial" w:cs="Arial"/>
          <w:sz w:val="24"/>
          <w:szCs w:val="24"/>
        </w:rPr>
        <w:t>Always</w:t>
      </w:r>
      <w:r w:rsidR="00B62537">
        <w:rPr>
          <w:rFonts w:ascii="Arial" w:hAnsi="Arial" w:cs="Arial"/>
          <w:sz w:val="24"/>
          <w:szCs w:val="24"/>
        </w:rPr>
        <w:t>’</w:t>
      </w:r>
      <w:r w:rsidR="00741A8B">
        <w:rPr>
          <w:rFonts w:ascii="Arial" w:hAnsi="Arial" w:cs="Arial"/>
          <w:sz w:val="24"/>
          <w:szCs w:val="24"/>
        </w:rPr>
        <w:t xml:space="preserve"> or </w:t>
      </w:r>
      <w:r w:rsidR="00B62537">
        <w:rPr>
          <w:rFonts w:ascii="Arial" w:hAnsi="Arial" w:cs="Arial"/>
          <w:sz w:val="24"/>
          <w:szCs w:val="24"/>
        </w:rPr>
        <w:t>‘</w:t>
      </w:r>
      <w:r w:rsidR="00D8603A" w:rsidRPr="004A16DE">
        <w:rPr>
          <w:rFonts w:ascii="Arial" w:hAnsi="Arial" w:cs="Arial"/>
          <w:sz w:val="24"/>
          <w:szCs w:val="24"/>
        </w:rPr>
        <w:t>Often</w:t>
      </w:r>
      <w:r w:rsidR="00B62537">
        <w:rPr>
          <w:rFonts w:ascii="Arial" w:hAnsi="Arial" w:cs="Arial"/>
          <w:sz w:val="24"/>
          <w:szCs w:val="24"/>
        </w:rPr>
        <w:t>’</w:t>
      </w:r>
      <w:r w:rsidR="00D8603A" w:rsidRPr="004A16DE">
        <w:rPr>
          <w:rFonts w:ascii="Arial" w:hAnsi="Arial" w:cs="Arial"/>
          <w:sz w:val="24"/>
          <w:szCs w:val="24"/>
        </w:rPr>
        <w:t xml:space="preserve"> used</w:t>
      </w:r>
      <w:r w:rsidR="004A16DE" w:rsidRPr="004A16DE">
        <w:rPr>
          <w:rFonts w:ascii="Arial" w:hAnsi="Arial" w:cs="Arial"/>
          <w:sz w:val="24"/>
          <w:szCs w:val="24"/>
        </w:rPr>
        <w:t xml:space="preserve"> </w:t>
      </w:r>
      <w:r w:rsidR="00F1071C">
        <w:rPr>
          <w:rFonts w:ascii="Arial" w:hAnsi="Arial" w:cs="Arial"/>
          <w:sz w:val="24"/>
          <w:szCs w:val="24"/>
        </w:rPr>
        <w:t>the following r</w:t>
      </w:r>
      <w:r w:rsidR="005D507B">
        <w:rPr>
          <w:rFonts w:ascii="Arial" w:hAnsi="Arial" w:cs="Arial"/>
          <w:sz w:val="24"/>
          <w:szCs w:val="24"/>
        </w:rPr>
        <w:t>esources</w:t>
      </w:r>
      <w:r w:rsidR="00F1071C">
        <w:rPr>
          <w:rFonts w:ascii="Arial" w:hAnsi="Arial" w:cs="Arial"/>
          <w:sz w:val="24"/>
          <w:szCs w:val="24"/>
        </w:rPr>
        <w:t>)</w:t>
      </w:r>
      <w:r w:rsidR="00D8603A" w:rsidRPr="004A16DE">
        <w:rPr>
          <w:rFonts w:ascii="Arial" w:hAnsi="Arial" w:cs="Arial"/>
          <w:sz w:val="24"/>
          <w:szCs w:val="24"/>
        </w:rPr>
        <w:t>:</w:t>
      </w:r>
    </w:p>
    <w:p w14:paraId="5BA8F695" w14:textId="77777777" w:rsidR="00610D4D" w:rsidRDefault="00610D4D" w:rsidP="004A16DE">
      <w:pPr>
        <w:ind w:left="-142"/>
        <w:rPr>
          <w:rFonts w:ascii="Arial" w:hAnsi="Arial" w:cs="Arial"/>
          <w:sz w:val="24"/>
          <w:szCs w:val="24"/>
        </w:rPr>
      </w:pPr>
    </w:p>
    <w:p w14:paraId="557FE153" w14:textId="21039974" w:rsidR="00E235C5" w:rsidRPr="004A16DE" w:rsidRDefault="00E235C5" w:rsidP="00787155">
      <w:pPr>
        <w:pStyle w:val="ListParagraph"/>
        <w:numPr>
          <w:ilvl w:val="0"/>
          <w:numId w:val="1"/>
        </w:numPr>
        <w:contextualSpacing/>
        <w:rPr>
          <w:rFonts w:ascii="Arial" w:hAnsi="Arial" w:cs="Arial"/>
        </w:rPr>
      </w:pPr>
      <w:r>
        <w:rPr>
          <w:rFonts w:ascii="Arial" w:hAnsi="Arial" w:cs="Arial"/>
        </w:rPr>
        <w:t>Face-to-face</w:t>
      </w:r>
      <w:r w:rsidRPr="004A16DE">
        <w:rPr>
          <w:rFonts w:ascii="Arial" w:hAnsi="Arial" w:cs="Arial"/>
        </w:rPr>
        <w:t xml:space="preserve"> </w:t>
      </w:r>
      <w:r>
        <w:rPr>
          <w:rFonts w:ascii="Arial" w:hAnsi="Arial" w:cs="Arial"/>
        </w:rPr>
        <w:t>one-to-one or</w:t>
      </w:r>
      <w:r w:rsidRPr="004A16DE">
        <w:rPr>
          <w:rFonts w:ascii="Arial" w:hAnsi="Arial" w:cs="Arial"/>
        </w:rPr>
        <w:t xml:space="preserve"> small groups </w:t>
      </w:r>
      <w:r>
        <w:rPr>
          <w:rFonts w:ascii="Arial" w:hAnsi="Arial" w:cs="Arial"/>
        </w:rPr>
        <w:t>with</w:t>
      </w:r>
      <w:r w:rsidRPr="004A16DE">
        <w:rPr>
          <w:rFonts w:ascii="Arial" w:hAnsi="Arial" w:cs="Arial"/>
        </w:rPr>
        <w:t xml:space="preserve"> tutors</w:t>
      </w:r>
      <w:r>
        <w:rPr>
          <w:rFonts w:ascii="Arial" w:hAnsi="Arial" w:cs="Arial"/>
        </w:rPr>
        <w:t xml:space="preserve"> or</w:t>
      </w:r>
      <w:r w:rsidRPr="004A16DE">
        <w:rPr>
          <w:rFonts w:ascii="Arial" w:hAnsi="Arial" w:cs="Arial"/>
        </w:rPr>
        <w:t xml:space="preserve"> colleagues</w:t>
      </w:r>
      <w:r>
        <w:rPr>
          <w:rFonts w:ascii="Arial" w:hAnsi="Arial" w:cs="Arial"/>
        </w:rPr>
        <w:t xml:space="preserve"> (60.8</w:t>
      </w:r>
      <w:r w:rsidR="005A7C88">
        <w:rPr>
          <w:rFonts w:ascii="Arial" w:hAnsi="Arial" w:cs="Arial"/>
        </w:rPr>
        <w:t>%</w:t>
      </w:r>
      <w:r>
        <w:rPr>
          <w:rFonts w:ascii="Arial" w:hAnsi="Arial" w:cs="Arial"/>
        </w:rPr>
        <w:t>)</w:t>
      </w:r>
    </w:p>
    <w:p w14:paraId="32C168C8" w14:textId="2222A885" w:rsidR="00D8603A" w:rsidRDefault="00D8603A" w:rsidP="00787155">
      <w:pPr>
        <w:pStyle w:val="ListParagraph"/>
        <w:numPr>
          <w:ilvl w:val="0"/>
          <w:numId w:val="1"/>
        </w:numPr>
        <w:contextualSpacing/>
        <w:rPr>
          <w:rFonts w:ascii="Arial" w:hAnsi="Arial" w:cs="Arial"/>
        </w:rPr>
      </w:pPr>
      <w:r w:rsidRPr="004A16DE">
        <w:rPr>
          <w:rFonts w:ascii="Arial" w:hAnsi="Arial" w:cs="Arial"/>
        </w:rPr>
        <w:t>E-learning</w:t>
      </w:r>
      <w:r w:rsidR="00E235C5">
        <w:rPr>
          <w:rFonts w:ascii="Arial" w:hAnsi="Arial" w:cs="Arial"/>
        </w:rPr>
        <w:t xml:space="preserve"> (60.4</w:t>
      </w:r>
      <w:r w:rsidR="005A7C88">
        <w:rPr>
          <w:rFonts w:ascii="Arial" w:hAnsi="Arial" w:cs="Arial"/>
        </w:rPr>
        <w:t>%</w:t>
      </w:r>
      <w:r w:rsidR="00E235C5">
        <w:rPr>
          <w:rFonts w:ascii="Arial" w:hAnsi="Arial" w:cs="Arial"/>
        </w:rPr>
        <w:t>)</w:t>
      </w:r>
    </w:p>
    <w:p w14:paraId="554AF05B" w14:textId="26A7C4B1" w:rsidR="00E235C5" w:rsidRPr="004A16DE" w:rsidRDefault="00E235C5" w:rsidP="00787155">
      <w:pPr>
        <w:pStyle w:val="ListParagraph"/>
        <w:numPr>
          <w:ilvl w:val="0"/>
          <w:numId w:val="1"/>
        </w:numPr>
        <w:contextualSpacing/>
        <w:rPr>
          <w:rFonts w:ascii="Arial" w:hAnsi="Arial" w:cs="Arial"/>
        </w:rPr>
      </w:pPr>
      <w:r w:rsidRPr="004A16DE">
        <w:rPr>
          <w:rFonts w:ascii="Arial" w:hAnsi="Arial" w:cs="Arial"/>
        </w:rPr>
        <w:t>Webinars at a time suitable to the respondent</w:t>
      </w:r>
      <w:r>
        <w:rPr>
          <w:rFonts w:ascii="Arial" w:hAnsi="Arial" w:cs="Arial"/>
        </w:rPr>
        <w:t xml:space="preserve"> (57.9</w:t>
      </w:r>
      <w:r w:rsidR="005A7C88">
        <w:rPr>
          <w:rFonts w:ascii="Arial" w:hAnsi="Arial" w:cs="Arial"/>
        </w:rPr>
        <w:t>%</w:t>
      </w:r>
      <w:r>
        <w:rPr>
          <w:rFonts w:ascii="Arial" w:hAnsi="Arial" w:cs="Arial"/>
        </w:rPr>
        <w:t>)</w:t>
      </w:r>
    </w:p>
    <w:p w14:paraId="3EEC0037" w14:textId="0D3193FE" w:rsidR="00E235C5" w:rsidRPr="004A16DE" w:rsidRDefault="00E235C5" w:rsidP="00787155">
      <w:pPr>
        <w:pStyle w:val="ListParagraph"/>
        <w:numPr>
          <w:ilvl w:val="0"/>
          <w:numId w:val="1"/>
        </w:numPr>
        <w:contextualSpacing/>
        <w:rPr>
          <w:rFonts w:ascii="Arial" w:hAnsi="Arial" w:cs="Arial"/>
        </w:rPr>
      </w:pPr>
      <w:r w:rsidRPr="004A16DE">
        <w:rPr>
          <w:rFonts w:ascii="Arial" w:hAnsi="Arial" w:cs="Arial"/>
        </w:rPr>
        <w:t xml:space="preserve">Peer </w:t>
      </w:r>
      <w:r>
        <w:rPr>
          <w:rFonts w:ascii="Arial" w:hAnsi="Arial" w:cs="Arial"/>
        </w:rPr>
        <w:t>support/supervision (57.7</w:t>
      </w:r>
      <w:r w:rsidR="005A7C88">
        <w:rPr>
          <w:rFonts w:ascii="Arial" w:hAnsi="Arial" w:cs="Arial"/>
        </w:rPr>
        <w:t>%</w:t>
      </w:r>
      <w:r>
        <w:rPr>
          <w:rFonts w:ascii="Arial" w:hAnsi="Arial" w:cs="Arial"/>
        </w:rPr>
        <w:t>)</w:t>
      </w:r>
    </w:p>
    <w:p w14:paraId="0ED07F15" w14:textId="42073B02" w:rsidR="00D8603A" w:rsidRPr="004A16DE" w:rsidRDefault="00741A8B" w:rsidP="00787155">
      <w:pPr>
        <w:pStyle w:val="ListParagraph"/>
        <w:numPr>
          <w:ilvl w:val="0"/>
          <w:numId w:val="1"/>
        </w:numPr>
        <w:contextualSpacing/>
        <w:rPr>
          <w:rFonts w:ascii="Arial" w:hAnsi="Arial" w:cs="Arial"/>
        </w:rPr>
      </w:pPr>
      <w:r>
        <w:rPr>
          <w:rFonts w:ascii="Arial" w:hAnsi="Arial" w:cs="Arial"/>
        </w:rPr>
        <w:t>Face-to-face facilitated</w:t>
      </w:r>
      <w:r w:rsidR="00D8603A" w:rsidRPr="004A16DE">
        <w:rPr>
          <w:rFonts w:ascii="Arial" w:hAnsi="Arial" w:cs="Arial"/>
        </w:rPr>
        <w:t xml:space="preserve"> groups including lectures</w:t>
      </w:r>
      <w:r w:rsidR="00E235C5">
        <w:rPr>
          <w:rFonts w:ascii="Arial" w:hAnsi="Arial" w:cs="Arial"/>
        </w:rPr>
        <w:t xml:space="preserve"> (51.2</w:t>
      </w:r>
      <w:r w:rsidR="005A7C88">
        <w:rPr>
          <w:rFonts w:ascii="Arial" w:hAnsi="Arial" w:cs="Arial"/>
        </w:rPr>
        <w:t>%</w:t>
      </w:r>
      <w:r w:rsidR="00E235C5">
        <w:rPr>
          <w:rFonts w:ascii="Arial" w:hAnsi="Arial" w:cs="Arial"/>
        </w:rPr>
        <w:t>)</w:t>
      </w:r>
    </w:p>
    <w:bookmarkEnd w:id="17"/>
    <w:p w14:paraId="3464F676" w14:textId="77777777" w:rsidR="00741A8B" w:rsidRDefault="00741A8B" w:rsidP="00D8603A">
      <w:pPr>
        <w:ind w:left="-142"/>
        <w:rPr>
          <w:rFonts w:ascii="Arial" w:hAnsi="Arial" w:cs="Arial"/>
          <w:sz w:val="24"/>
          <w:szCs w:val="24"/>
        </w:rPr>
      </w:pPr>
    </w:p>
    <w:p w14:paraId="173FF626" w14:textId="1A341CC7" w:rsidR="00B65492" w:rsidRPr="00B65492" w:rsidRDefault="00B65492" w:rsidP="00B65492">
      <w:pPr>
        <w:jc w:val="center"/>
        <w:rPr>
          <w:rFonts w:ascii="Arial" w:hAnsi="Arial" w:cs="Arial"/>
          <w:i/>
          <w:iCs/>
          <w:sz w:val="24"/>
          <w:szCs w:val="24"/>
        </w:rPr>
      </w:pPr>
      <w:r>
        <w:rPr>
          <w:rFonts w:ascii="Arial" w:hAnsi="Arial" w:cs="Arial"/>
          <w:i/>
          <w:iCs/>
          <w:sz w:val="24"/>
          <w:szCs w:val="24"/>
        </w:rPr>
        <w:t>“</w:t>
      </w:r>
      <w:r w:rsidRPr="00B65492">
        <w:rPr>
          <w:rFonts w:ascii="Arial" w:hAnsi="Arial" w:cs="Arial"/>
          <w:i/>
          <w:iCs/>
          <w:sz w:val="24"/>
          <w:szCs w:val="24"/>
        </w:rPr>
        <w:t>Being able to practice using Near Me without a client being present</w:t>
      </w:r>
      <w:r>
        <w:rPr>
          <w:rFonts w:ascii="Arial" w:hAnsi="Arial" w:cs="Arial"/>
          <w:i/>
          <w:iCs/>
          <w:sz w:val="24"/>
          <w:szCs w:val="24"/>
        </w:rPr>
        <w:t>.”</w:t>
      </w:r>
    </w:p>
    <w:p w14:paraId="0BD2CE13" w14:textId="77777777" w:rsidR="00B65492" w:rsidRPr="00B65492" w:rsidRDefault="00B65492" w:rsidP="00B65492">
      <w:pPr>
        <w:jc w:val="center"/>
        <w:rPr>
          <w:rFonts w:ascii="Arial" w:hAnsi="Arial" w:cs="Arial"/>
          <w:i/>
          <w:iCs/>
          <w:sz w:val="24"/>
          <w:szCs w:val="24"/>
        </w:rPr>
      </w:pPr>
    </w:p>
    <w:p w14:paraId="31386035" w14:textId="12CD28DF" w:rsidR="00B65492" w:rsidRPr="00B65492" w:rsidRDefault="00B65492" w:rsidP="00B65492">
      <w:pPr>
        <w:jc w:val="center"/>
        <w:rPr>
          <w:rFonts w:ascii="Arial" w:hAnsi="Arial" w:cs="Arial"/>
          <w:i/>
          <w:iCs/>
          <w:sz w:val="24"/>
          <w:szCs w:val="24"/>
        </w:rPr>
      </w:pPr>
      <w:r>
        <w:rPr>
          <w:rFonts w:ascii="Arial" w:hAnsi="Arial" w:cs="Arial"/>
          <w:i/>
          <w:iCs/>
          <w:sz w:val="24"/>
          <w:szCs w:val="24"/>
        </w:rPr>
        <w:t>“One-to-one</w:t>
      </w:r>
      <w:r w:rsidRPr="00B65492">
        <w:rPr>
          <w:rFonts w:ascii="Arial" w:hAnsi="Arial" w:cs="Arial"/>
          <w:i/>
          <w:iCs/>
          <w:sz w:val="24"/>
          <w:szCs w:val="24"/>
        </w:rPr>
        <w:t xml:space="preserve"> or small group learning would be most helpful to me or peer support</w:t>
      </w:r>
      <w:r>
        <w:rPr>
          <w:rFonts w:ascii="Arial" w:hAnsi="Arial" w:cs="Arial"/>
          <w:i/>
          <w:iCs/>
          <w:sz w:val="24"/>
          <w:szCs w:val="24"/>
        </w:rPr>
        <w:t>.”</w:t>
      </w:r>
    </w:p>
    <w:p w14:paraId="5ACF98A9" w14:textId="77777777" w:rsidR="00B65492" w:rsidRDefault="00B65492" w:rsidP="00B65492">
      <w:pPr>
        <w:jc w:val="center"/>
      </w:pPr>
    </w:p>
    <w:p w14:paraId="69206934" w14:textId="77777777" w:rsidR="00B65492" w:rsidRDefault="00B65492" w:rsidP="00B65492">
      <w:pPr>
        <w:rPr>
          <w:rFonts w:ascii="Arial" w:eastAsia="Times New Roman" w:hAnsi="Arial" w:cs="Arial"/>
          <w:sz w:val="20"/>
          <w:szCs w:val="20"/>
          <w:lang w:eastAsia="en-GB"/>
        </w:rPr>
      </w:pPr>
    </w:p>
    <w:p w14:paraId="4B0412DB" w14:textId="0E774350" w:rsidR="00B62537" w:rsidRDefault="00B62537" w:rsidP="00D8603A">
      <w:pPr>
        <w:ind w:left="-142"/>
        <w:rPr>
          <w:rFonts w:ascii="Arial" w:hAnsi="Arial" w:cs="Arial"/>
          <w:sz w:val="24"/>
          <w:szCs w:val="24"/>
        </w:rPr>
      </w:pPr>
      <w:r>
        <w:rPr>
          <w:rFonts w:ascii="Arial" w:hAnsi="Arial" w:cs="Arial"/>
          <w:sz w:val="24"/>
          <w:szCs w:val="24"/>
        </w:rPr>
        <w:t xml:space="preserve">Less favoured approaches included Apps and Training Manuals, </w:t>
      </w:r>
      <w:r w:rsidR="004A1307">
        <w:rPr>
          <w:rFonts w:ascii="Arial" w:hAnsi="Arial" w:cs="Arial"/>
          <w:sz w:val="24"/>
          <w:szCs w:val="24"/>
        </w:rPr>
        <w:t>Case Studies, Conferences, Discussion forums</w:t>
      </w:r>
      <w:r w:rsidR="006C0EC6">
        <w:rPr>
          <w:rFonts w:ascii="Arial" w:hAnsi="Arial" w:cs="Arial"/>
          <w:sz w:val="24"/>
          <w:szCs w:val="24"/>
        </w:rPr>
        <w:t xml:space="preserve"> and</w:t>
      </w:r>
      <w:r w:rsidR="004A1307">
        <w:rPr>
          <w:rFonts w:ascii="Arial" w:hAnsi="Arial" w:cs="Arial"/>
          <w:sz w:val="24"/>
          <w:szCs w:val="24"/>
        </w:rPr>
        <w:t xml:space="preserve"> Simulatio</w:t>
      </w:r>
      <w:r w:rsidR="006C0EC6">
        <w:rPr>
          <w:rFonts w:ascii="Arial" w:hAnsi="Arial" w:cs="Arial"/>
          <w:sz w:val="24"/>
          <w:szCs w:val="24"/>
        </w:rPr>
        <w:t>n.</w:t>
      </w:r>
    </w:p>
    <w:p w14:paraId="43EB57D0" w14:textId="3694A366" w:rsidR="008769D0" w:rsidRDefault="008769D0" w:rsidP="00D8603A">
      <w:pPr>
        <w:ind w:left="-142"/>
        <w:rPr>
          <w:rFonts w:ascii="Arial" w:hAnsi="Arial" w:cs="Arial"/>
          <w:sz w:val="24"/>
          <w:szCs w:val="24"/>
        </w:rPr>
      </w:pPr>
    </w:p>
    <w:p w14:paraId="7F4D5BEA" w14:textId="53F6883F" w:rsidR="008769D0" w:rsidRPr="009566FE" w:rsidRDefault="009566FE" w:rsidP="009566FE">
      <w:pPr>
        <w:ind w:left="-142"/>
        <w:rPr>
          <w:rFonts w:ascii="Arial" w:hAnsi="Arial" w:cs="Arial"/>
          <w:color w:val="2F5496" w:themeColor="accent1" w:themeShade="BF"/>
          <w:sz w:val="26"/>
          <w:szCs w:val="26"/>
        </w:rPr>
      </w:pPr>
      <w:r w:rsidRPr="009566FE">
        <w:rPr>
          <w:color w:val="2F5496" w:themeColor="accent1" w:themeShade="BF"/>
          <w:sz w:val="26"/>
          <w:szCs w:val="26"/>
        </w:rPr>
        <w:t>3.2.5</w:t>
      </w:r>
      <w:r w:rsidRPr="009566FE">
        <w:rPr>
          <w:color w:val="2F5496" w:themeColor="accent1" w:themeShade="BF"/>
          <w:sz w:val="26"/>
          <w:szCs w:val="26"/>
        </w:rPr>
        <w:tab/>
      </w:r>
      <w:r w:rsidR="004A1307" w:rsidRPr="009566FE">
        <w:rPr>
          <w:color w:val="2F5496" w:themeColor="accent1" w:themeShade="BF"/>
          <w:sz w:val="26"/>
          <w:szCs w:val="26"/>
        </w:rPr>
        <w:t xml:space="preserve">Professional </w:t>
      </w:r>
      <w:r w:rsidRPr="009566FE">
        <w:rPr>
          <w:color w:val="2F5496" w:themeColor="accent1" w:themeShade="BF"/>
          <w:sz w:val="26"/>
          <w:szCs w:val="26"/>
        </w:rPr>
        <w:t>d</w:t>
      </w:r>
      <w:r w:rsidR="004A1307" w:rsidRPr="009566FE">
        <w:rPr>
          <w:color w:val="2F5496" w:themeColor="accent1" w:themeShade="BF"/>
          <w:sz w:val="26"/>
          <w:szCs w:val="26"/>
        </w:rPr>
        <w:t xml:space="preserve">evelopment </w:t>
      </w:r>
      <w:r w:rsidRPr="009566FE">
        <w:rPr>
          <w:color w:val="2F5496" w:themeColor="accent1" w:themeShade="BF"/>
          <w:sz w:val="26"/>
          <w:szCs w:val="26"/>
        </w:rPr>
        <w:t>r</w:t>
      </w:r>
      <w:r w:rsidR="004A1307" w:rsidRPr="009566FE">
        <w:rPr>
          <w:color w:val="2F5496" w:themeColor="accent1" w:themeShade="BF"/>
          <w:sz w:val="26"/>
          <w:szCs w:val="26"/>
        </w:rPr>
        <w:t>esources</w:t>
      </w:r>
    </w:p>
    <w:p w14:paraId="6E457B81" w14:textId="6160B8EA" w:rsidR="00D8603A" w:rsidRDefault="00D8603A" w:rsidP="00145805">
      <w:pPr>
        <w:ind w:left="-142"/>
        <w:rPr>
          <w:rFonts w:ascii="Arial" w:hAnsi="Arial" w:cs="Arial"/>
          <w:sz w:val="24"/>
          <w:szCs w:val="24"/>
        </w:rPr>
      </w:pPr>
    </w:p>
    <w:p w14:paraId="546616CC" w14:textId="7A44E86C" w:rsidR="00E476E6" w:rsidRDefault="003F506E" w:rsidP="003F506E">
      <w:pPr>
        <w:ind w:left="-142"/>
        <w:rPr>
          <w:rFonts w:ascii="Arial" w:hAnsi="Arial" w:cs="Arial"/>
          <w:sz w:val="24"/>
          <w:szCs w:val="24"/>
        </w:rPr>
      </w:pPr>
      <w:r w:rsidRPr="00173313">
        <w:rPr>
          <w:rFonts w:ascii="Arial" w:hAnsi="Arial" w:cs="Arial"/>
          <w:sz w:val="24"/>
          <w:szCs w:val="24"/>
        </w:rPr>
        <w:t xml:space="preserve">Nine </w:t>
      </w:r>
      <w:r w:rsidR="009566FE">
        <w:rPr>
          <w:rFonts w:ascii="Arial" w:hAnsi="Arial" w:cs="Arial"/>
          <w:sz w:val="24"/>
          <w:szCs w:val="24"/>
        </w:rPr>
        <w:t>p</w:t>
      </w:r>
      <w:r w:rsidR="00D8603A" w:rsidRPr="00173313">
        <w:rPr>
          <w:rFonts w:ascii="Arial" w:hAnsi="Arial" w:cs="Arial"/>
          <w:sz w:val="24"/>
          <w:szCs w:val="24"/>
        </w:rPr>
        <w:t xml:space="preserve">rofessional </w:t>
      </w:r>
      <w:r w:rsidR="009566FE">
        <w:rPr>
          <w:rFonts w:ascii="Arial" w:hAnsi="Arial" w:cs="Arial"/>
          <w:sz w:val="24"/>
          <w:szCs w:val="24"/>
        </w:rPr>
        <w:t>d</w:t>
      </w:r>
      <w:r w:rsidR="00D8603A" w:rsidRPr="00173313">
        <w:rPr>
          <w:rFonts w:ascii="Arial" w:hAnsi="Arial" w:cs="Arial"/>
          <w:sz w:val="24"/>
          <w:szCs w:val="24"/>
        </w:rPr>
        <w:t xml:space="preserve">evelopment </w:t>
      </w:r>
      <w:r w:rsidR="009566FE">
        <w:rPr>
          <w:rFonts w:ascii="Arial" w:hAnsi="Arial" w:cs="Arial"/>
          <w:sz w:val="24"/>
          <w:szCs w:val="24"/>
        </w:rPr>
        <w:t>r</w:t>
      </w:r>
      <w:r w:rsidR="00D8603A" w:rsidRPr="00173313">
        <w:rPr>
          <w:rFonts w:ascii="Arial" w:hAnsi="Arial" w:cs="Arial"/>
          <w:sz w:val="24"/>
          <w:szCs w:val="24"/>
        </w:rPr>
        <w:t>esources</w:t>
      </w:r>
      <w:r w:rsidRPr="00173313">
        <w:rPr>
          <w:rFonts w:ascii="Arial" w:hAnsi="Arial" w:cs="Arial"/>
          <w:sz w:val="24"/>
          <w:szCs w:val="24"/>
        </w:rPr>
        <w:t xml:space="preserve"> (Q56-66) were listed, and respondents were asked to select any that they had used or would consider using in the future</w:t>
      </w:r>
      <w:r w:rsidR="009566FE">
        <w:rPr>
          <w:rFonts w:ascii="Arial" w:hAnsi="Arial" w:cs="Arial"/>
          <w:sz w:val="24"/>
          <w:szCs w:val="24"/>
        </w:rPr>
        <w:t>.</w:t>
      </w:r>
      <w:r w:rsidRPr="00173313">
        <w:rPr>
          <w:rFonts w:ascii="Arial" w:hAnsi="Arial" w:cs="Arial"/>
          <w:sz w:val="24"/>
          <w:szCs w:val="24"/>
        </w:rPr>
        <w:t xml:space="preserve"> </w:t>
      </w:r>
    </w:p>
    <w:p w14:paraId="78B71B84" w14:textId="77777777" w:rsidR="00E476E6" w:rsidRDefault="00E476E6" w:rsidP="003F506E">
      <w:pPr>
        <w:ind w:left="-142"/>
        <w:rPr>
          <w:rFonts w:ascii="Arial" w:hAnsi="Arial" w:cs="Arial"/>
          <w:sz w:val="24"/>
          <w:szCs w:val="24"/>
        </w:rPr>
      </w:pPr>
    </w:p>
    <w:p w14:paraId="2C26C874" w14:textId="77777777" w:rsidR="00E476E6" w:rsidRDefault="00E476E6" w:rsidP="00E476E6">
      <w:pPr>
        <w:ind w:left="-142"/>
        <w:rPr>
          <w:rFonts w:ascii="Arial" w:hAnsi="Arial" w:cs="Arial"/>
          <w:b/>
          <w:bCs/>
          <w:sz w:val="24"/>
          <w:szCs w:val="24"/>
        </w:rPr>
      </w:pPr>
      <w:r>
        <w:rPr>
          <w:rFonts w:ascii="Arial" w:hAnsi="Arial" w:cs="Arial"/>
          <w:b/>
          <w:bCs/>
          <w:sz w:val="24"/>
          <w:szCs w:val="24"/>
        </w:rPr>
        <w:t>Key findings</w:t>
      </w:r>
    </w:p>
    <w:p w14:paraId="6C5C4DEF" w14:textId="77777777" w:rsidR="00E476E6" w:rsidRDefault="00E476E6" w:rsidP="003F506E">
      <w:pPr>
        <w:ind w:left="-142"/>
        <w:rPr>
          <w:rFonts w:ascii="Arial" w:hAnsi="Arial" w:cs="Arial"/>
          <w:sz w:val="24"/>
          <w:szCs w:val="24"/>
        </w:rPr>
      </w:pPr>
    </w:p>
    <w:p w14:paraId="3D099DBC" w14:textId="69843E6F" w:rsidR="00D8603A" w:rsidRPr="00911902" w:rsidRDefault="00E235C5" w:rsidP="003F506E">
      <w:pPr>
        <w:ind w:left="-142"/>
        <w:rPr>
          <w:rFonts w:ascii="Arial" w:hAnsi="Arial" w:cs="Arial"/>
          <w:sz w:val="24"/>
          <w:szCs w:val="24"/>
        </w:rPr>
      </w:pPr>
      <w:bookmarkStart w:id="18" w:name="_Hlk93409077"/>
      <w:r>
        <w:rPr>
          <w:rFonts w:ascii="Arial" w:hAnsi="Arial" w:cs="Arial"/>
          <w:sz w:val="24"/>
          <w:szCs w:val="24"/>
        </w:rPr>
        <w:t>Most</w:t>
      </w:r>
      <w:r w:rsidR="00D8603A" w:rsidRPr="00173313">
        <w:rPr>
          <w:rFonts w:ascii="Arial" w:hAnsi="Arial" w:cs="Arial"/>
          <w:sz w:val="24"/>
          <w:szCs w:val="24"/>
        </w:rPr>
        <w:t xml:space="preserve"> respondents </w:t>
      </w:r>
      <w:r w:rsidR="0034375F">
        <w:rPr>
          <w:rFonts w:ascii="Arial" w:hAnsi="Arial" w:cs="Arial"/>
          <w:sz w:val="24"/>
          <w:szCs w:val="24"/>
        </w:rPr>
        <w:t xml:space="preserve"> had </w:t>
      </w:r>
      <w:r w:rsidR="00D8603A" w:rsidRPr="00173313">
        <w:rPr>
          <w:rFonts w:ascii="Arial" w:hAnsi="Arial" w:cs="Arial"/>
          <w:sz w:val="24"/>
          <w:szCs w:val="24"/>
        </w:rPr>
        <w:t>“</w:t>
      </w:r>
      <w:r w:rsidR="0034375F">
        <w:rPr>
          <w:rFonts w:ascii="Arial" w:hAnsi="Arial" w:cs="Arial"/>
          <w:sz w:val="24"/>
          <w:szCs w:val="24"/>
        </w:rPr>
        <w:t>used</w:t>
      </w:r>
      <w:r w:rsidR="00446FC6">
        <w:rPr>
          <w:rFonts w:ascii="Arial" w:hAnsi="Arial" w:cs="Arial"/>
          <w:sz w:val="24"/>
          <w:szCs w:val="24"/>
        </w:rPr>
        <w:t xml:space="preserve"> five </w:t>
      </w:r>
      <w:r w:rsidR="00D8603A" w:rsidRPr="00173313">
        <w:rPr>
          <w:rFonts w:ascii="Arial" w:hAnsi="Arial" w:cs="Arial"/>
          <w:sz w:val="24"/>
          <w:szCs w:val="24"/>
        </w:rPr>
        <w:t>resources</w:t>
      </w:r>
      <w:r w:rsidR="00173313">
        <w:rPr>
          <w:rFonts w:ascii="Arial" w:hAnsi="Arial" w:cs="Arial"/>
          <w:b/>
          <w:bCs/>
          <w:sz w:val="24"/>
          <w:szCs w:val="24"/>
        </w:rPr>
        <w:t xml:space="preserve"> </w:t>
      </w:r>
      <w:r w:rsidR="00446FC6">
        <w:rPr>
          <w:rFonts w:ascii="Arial" w:hAnsi="Arial" w:cs="Arial"/>
          <w:b/>
          <w:bCs/>
          <w:sz w:val="24"/>
          <w:szCs w:val="24"/>
        </w:rPr>
        <w:t>(</w:t>
      </w:r>
      <w:r w:rsidR="00173313" w:rsidRPr="00911902">
        <w:rPr>
          <w:rFonts w:ascii="Arial" w:hAnsi="Arial" w:cs="Arial"/>
          <w:sz w:val="24"/>
          <w:szCs w:val="24"/>
        </w:rPr>
        <w:t>Box</w:t>
      </w:r>
      <w:r w:rsidR="005D507B">
        <w:rPr>
          <w:rFonts w:ascii="Arial" w:hAnsi="Arial" w:cs="Arial"/>
          <w:sz w:val="24"/>
          <w:szCs w:val="24"/>
        </w:rPr>
        <w:t xml:space="preserve"> 4</w:t>
      </w:r>
      <w:r w:rsidR="00446FC6">
        <w:rPr>
          <w:rFonts w:ascii="Arial" w:hAnsi="Arial" w:cs="Arial"/>
          <w:sz w:val="24"/>
          <w:szCs w:val="24"/>
        </w:rPr>
        <w:t>) with seven out ten respondents selecting Turas (</w:t>
      </w:r>
      <w:r w:rsidR="00911902" w:rsidRPr="00911902">
        <w:rPr>
          <w:rFonts w:ascii="Arial" w:hAnsi="Arial" w:cs="Arial"/>
          <w:sz w:val="24"/>
          <w:szCs w:val="24"/>
        </w:rPr>
        <w:t xml:space="preserve">Figure </w:t>
      </w:r>
      <w:r w:rsidR="00B65D17">
        <w:rPr>
          <w:rFonts w:ascii="Arial" w:hAnsi="Arial" w:cs="Arial"/>
          <w:sz w:val="24"/>
          <w:szCs w:val="24"/>
        </w:rPr>
        <w:t>4</w:t>
      </w:r>
      <w:r w:rsidR="00446FC6">
        <w:rPr>
          <w:rFonts w:ascii="Arial" w:hAnsi="Arial" w:cs="Arial"/>
          <w:sz w:val="24"/>
          <w:szCs w:val="24"/>
        </w:rPr>
        <w:t>).</w:t>
      </w:r>
      <w:r w:rsidR="0034375F">
        <w:rPr>
          <w:rFonts w:ascii="Arial" w:hAnsi="Arial" w:cs="Arial"/>
          <w:sz w:val="24"/>
          <w:szCs w:val="24"/>
        </w:rPr>
        <w:t xml:space="preserve"> </w:t>
      </w:r>
    </w:p>
    <w:bookmarkEnd w:id="18"/>
    <w:p w14:paraId="56BFD61E" w14:textId="77777777" w:rsidR="005D507B" w:rsidRDefault="005D507B" w:rsidP="003F506E">
      <w:pPr>
        <w:ind w:left="-142"/>
        <w:rPr>
          <w:rFonts w:ascii="Arial" w:hAnsi="Arial" w:cs="Arial"/>
          <w:sz w:val="24"/>
          <w:szCs w:val="24"/>
        </w:rPr>
      </w:pPr>
    </w:p>
    <w:tbl>
      <w:tblPr>
        <w:tblStyle w:val="TableGrid"/>
        <w:tblW w:w="0" w:type="auto"/>
        <w:jc w:val="center"/>
        <w:tblLook w:val="04A0" w:firstRow="1" w:lastRow="0" w:firstColumn="1" w:lastColumn="0" w:noHBand="0" w:noVBand="1"/>
      </w:tblPr>
      <w:tblGrid>
        <w:gridCol w:w="5099"/>
        <w:gridCol w:w="2835"/>
      </w:tblGrid>
      <w:tr w:rsidR="00FE1F12" w:rsidRPr="00911902" w14:paraId="793E42FD" w14:textId="77777777" w:rsidTr="00E5645C">
        <w:trPr>
          <w:jc w:val="center"/>
        </w:trPr>
        <w:tc>
          <w:tcPr>
            <w:tcW w:w="7934" w:type="dxa"/>
            <w:gridSpan w:val="2"/>
          </w:tcPr>
          <w:p w14:paraId="037D4EA2" w14:textId="0CF9C366" w:rsidR="00FE1F12" w:rsidRPr="00911902" w:rsidRDefault="00173313" w:rsidP="003F506E">
            <w:pPr>
              <w:rPr>
                <w:rFonts w:ascii="Arial" w:hAnsi="Arial" w:cs="Arial"/>
                <w:b/>
                <w:bCs/>
                <w:sz w:val="24"/>
                <w:szCs w:val="24"/>
              </w:rPr>
            </w:pPr>
            <w:r w:rsidRPr="00911902">
              <w:rPr>
                <w:rFonts w:ascii="Arial" w:hAnsi="Arial" w:cs="Arial"/>
                <w:b/>
                <w:bCs/>
                <w:sz w:val="24"/>
                <w:szCs w:val="24"/>
              </w:rPr>
              <w:t>Box</w:t>
            </w:r>
            <w:r w:rsidR="005D507B">
              <w:rPr>
                <w:rFonts w:ascii="Arial" w:hAnsi="Arial" w:cs="Arial"/>
                <w:b/>
                <w:bCs/>
                <w:sz w:val="24"/>
                <w:szCs w:val="24"/>
              </w:rPr>
              <w:t xml:space="preserve"> 4</w:t>
            </w:r>
            <w:r w:rsidRPr="00911902">
              <w:rPr>
                <w:rFonts w:ascii="Arial" w:hAnsi="Arial" w:cs="Arial"/>
                <w:b/>
                <w:bCs/>
                <w:sz w:val="24"/>
                <w:szCs w:val="24"/>
              </w:rPr>
              <w:t xml:space="preserve"> | </w:t>
            </w:r>
            <w:r w:rsidR="00B20573">
              <w:rPr>
                <w:rFonts w:ascii="Arial" w:hAnsi="Arial" w:cs="Arial"/>
                <w:b/>
                <w:bCs/>
                <w:sz w:val="24"/>
                <w:szCs w:val="24"/>
              </w:rPr>
              <w:t>Use of</w:t>
            </w:r>
            <w:r w:rsidRPr="00911902">
              <w:rPr>
                <w:rFonts w:ascii="Arial" w:hAnsi="Arial" w:cs="Arial"/>
                <w:b/>
                <w:bCs/>
                <w:sz w:val="24"/>
                <w:szCs w:val="24"/>
              </w:rPr>
              <w:t xml:space="preserve"> </w:t>
            </w:r>
            <w:r w:rsidR="00B20573">
              <w:rPr>
                <w:rFonts w:ascii="Arial" w:hAnsi="Arial" w:cs="Arial"/>
                <w:b/>
                <w:bCs/>
                <w:sz w:val="24"/>
                <w:szCs w:val="24"/>
              </w:rPr>
              <w:t>Pr</w:t>
            </w:r>
            <w:r w:rsidRPr="00911902">
              <w:rPr>
                <w:rFonts w:ascii="Arial" w:hAnsi="Arial" w:cs="Arial"/>
                <w:b/>
                <w:bCs/>
                <w:sz w:val="24"/>
                <w:szCs w:val="24"/>
              </w:rPr>
              <w:t xml:space="preserve">ofessional </w:t>
            </w:r>
            <w:r w:rsidR="00B20573">
              <w:rPr>
                <w:rFonts w:ascii="Arial" w:hAnsi="Arial" w:cs="Arial"/>
                <w:b/>
                <w:bCs/>
                <w:sz w:val="24"/>
                <w:szCs w:val="24"/>
              </w:rPr>
              <w:t>R</w:t>
            </w:r>
            <w:r w:rsidRPr="00911902">
              <w:rPr>
                <w:rFonts w:ascii="Arial" w:hAnsi="Arial" w:cs="Arial"/>
                <w:b/>
                <w:bCs/>
                <w:sz w:val="24"/>
                <w:szCs w:val="24"/>
              </w:rPr>
              <w:t>esources</w:t>
            </w:r>
          </w:p>
        </w:tc>
      </w:tr>
      <w:tr w:rsidR="00FE1F12" w14:paraId="11FC568A" w14:textId="77777777" w:rsidTr="00E5645C">
        <w:trPr>
          <w:jc w:val="center"/>
        </w:trPr>
        <w:tc>
          <w:tcPr>
            <w:tcW w:w="5099" w:type="dxa"/>
          </w:tcPr>
          <w:p w14:paraId="032730F6" w14:textId="4235474B" w:rsidR="00FE1F12" w:rsidRDefault="00FE1F12" w:rsidP="003F506E">
            <w:pPr>
              <w:rPr>
                <w:rFonts w:ascii="Arial" w:hAnsi="Arial" w:cs="Arial"/>
                <w:sz w:val="24"/>
                <w:szCs w:val="24"/>
              </w:rPr>
            </w:pPr>
            <w:r>
              <w:rPr>
                <w:rFonts w:ascii="Arial" w:hAnsi="Arial" w:cs="Arial"/>
                <w:sz w:val="24"/>
                <w:szCs w:val="24"/>
              </w:rPr>
              <w:t>Resource</w:t>
            </w:r>
          </w:p>
        </w:tc>
        <w:tc>
          <w:tcPr>
            <w:tcW w:w="2835" w:type="dxa"/>
          </w:tcPr>
          <w:p w14:paraId="118E0FAF" w14:textId="265A1D5A" w:rsidR="00FE1F12" w:rsidRDefault="00FE1F12" w:rsidP="003F506E">
            <w:pPr>
              <w:rPr>
                <w:rFonts w:ascii="Arial" w:hAnsi="Arial" w:cs="Arial"/>
                <w:sz w:val="24"/>
                <w:szCs w:val="24"/>
              </w:rPr>
            </w:pPr>
            <w:r>
              <w:rPr>
                <w:rFonts w:ascii="Arial" w:hAnsi="Arial" w:cs="Arial"/>
                <w:sz w:val="24"/>
                <w:szCs w:val="24"/>
              </w:rPr>
              <w:t>Percent</w:t>
            </w:r>
          </w:p>
        </w:tc>
      </w:tr>
      <w:tr w:rsidR="00FE1F12" w14:paraId="3D717689" w14:textId="77777777" w:rsidTr="00E5645C">
        <w:trPr>
          <w:jc w:val="center"/>
        </w:trPr>
        <w:tc>
          <w:tcPr>
            <w:tcW w:w="5099" w:type="dxa"/>
          </w:tcPr>
          <w:p w14:paraId="1890ABD3" w14:textId="5A954BF4" w:rsidR="00301769" w:rsidRDefault="00FE1F12" w:rsidP="003F506E">
            <w:pPr>
              <w:rPr>
                <w:rFonts w:ascii="Arial" w:hAnsi="Arial" w:cs="Arial"/>
                <w:sz w:val="24"/>
                <w:szCs w:val="24"/>
              </w:rPr>
            </w:pPr>
            <w:r>
              <w:rPr>
                <w:rFonts w:ascii="Arial" w:hAnsi="Arial" w:cs="Arial"/>
                <w:sz w:val="24"/>
                <w:szCs w:val="24"/>
              </w:rPr>
              <w:t>Turas</w:t>
            </w:r>
          </w:p>
        </w:tc>
        <w:tc>
          <w:tcPr>
            <w:tcW w:w="2835" w:type="dxa"/>
          </w:tcPr>
          <w:p w14:paraId="011C8045" w14:textId="7C95E6F5" w:rsidR="00FE1F12" w:rsidRDefault="00FE1F12" w:rsidP="003F506E">
            <w:pPr>
              <w:rPr>
                <w:rFonts w:ascii="Arial" w:hAnsi="Arial" w:cs="Arial"/>
                <w:sz w:val="24"/>
                <w:szCs w:val="24"/>
              </w:rPr>
            </w:pPr>
            <w:r>
              <w:rPr>
                <w:rFonts w:ascii="Arial" w:hAnsi="Arial" w:cs="Arial"/>
                <w:sz w:val="24"/>
                <w:szCs w:val="24"/>
              </w:rPr>
              <w:t>71</w:t>
            </w:r>
          </w:p>
        </w:tc>
      </w:tr>
      <w:tr w:rsidR="00FE1F12" w14:paraId="0352AE65" w14:textId="77777777" w:rsidTr="00E5645C">
        <w:trPr>
          <w:jc w:val="center"/>
        </w:trPr>
        <w:tc>
          <w:tcPr>
            <w:tcW w:w="5099" w:type="dxa"/>
          </w:tcPr>
          <w:p w14:paraId="44DD4AB3" w14:textId="39EAFBF5" w:rsidR="00FE1F12" w:rsidRDefault="00173313" w:rsidP="003F506E">
            <w:pPr>
              <w:rPr>
                <w:rFonts w:ascii="Arial" w:hAnsi="Arial" w:cs="Arial"/>
                <w:sz w:val="24"/>
                <w:szCs w:val="24"/>
              </w:rPr>
            </w:pPr>
            <w:r>
              <w:rPr>
                <w:rFonts w:ascii="Arial" w:hAnsi="Arial" w:cs="Arial"/>
                <w:sz w:val="24"/>
                <w:szCs w:val="24"/>
              </w:rPr>
              <w:t xml:space="preserve">Journal </w:t>
            </w:r>
            <w:r w:rsidR="004F11EC">
              <w:rPr>
                <w:rFonts w:ascii="Arial" w:hAnsi="Arial" w:cs="Arial"/>
                <w:sz w:val="24"/>
                <w:szCs w:val="24"/>
              </w:rPr>
              <w:t>A</w:t>
            </w:r>
            <w:r>
              <w:rPr>
                <w:rFonts w:ascii="Arial" w:hAnsi="Arial" w:cs="Arial"/>
                <w:sz w:val="24"/>
                <w:szCs w:val="24"/>
              </w:rPr>
              <w:t>rticles</w:t>
            </w:r>
            <w:r w:rsidR="006C0EC6">
              <w:rPr>
                <w:rFonts w:ascii="Arial" w:hAnsi="Arial" w:cs="Arial"/>
                <w:sz w:val="24"/>
                <w:szCs w:val="24"/>
              </w:rPr>
              <w:t xml:space="preserve"> and</w:t>
            </w:r>
            <w:r>
              <w:rPr>
                <w:rFonts w:ascii="Arial" w:hAnsi="Arial" w:cs="Arial"/>
                <w:sz w:val="24"/>
                <w:szCs w:val="24"/>
              </w:rPr>
              <w:t xml:space="preserve"> Reports </w:t>
            </w:r>
          </w:p>
        </w:tc>
        <w:tc>
          <w:tcPr>
            <w:tcW w:w="2835" w:type="dxa"/>
          </w:tcPr>
          <w:p w14:paraId="78878DAA" w14:textId="4CB027C6" w:rsidR="00FE1F12" w:rsidRDefault="00FE1F12" w:rsidP="003F506E">
            <w:pPr>
              <w:rPr>
                <w:rFonts w:ascii="Arial" w:hAnsi="Arial" w:cs="Arial"/>
                <w:sz w:val="24"/>
                <w:szCs w:val="24"/>
              </w:rPr>
            </w:pPr>
            <w:r>
              <w:rPr>
                <w:rFonts w:ascii="Arial" w:hAnsi="Arial" w:cs="Arial"/>
                <w:sz w:val="24"/>
                <w:szCs w:val="24"/>
              </w:rPr>
              <w:t>66</w:t>
            </w:r>
          </w:p>
        </w:tc>
      </w:tr>
      <w:tr w:rsidR="00FE1F12" w14:paraId="1EBAB8D3" w14:textId="77777777" w:rsidTr="00E5645C">
        <w:trPr>
          <w:jc w:val="center"/>
        </w:trPr>
        <w:tc>
          <w:tcPr>
            <w:tcW w:w="5099" w:type="dxa"/>
          </w:tcPr>
          <w:p w14:paraId="15F90115" w14:textId="399738AF" w:rsidR="00FE1F12" w:rsidRDefault="00FE1F12" w:rsidP="003F506E">
            <w:pPr>
              <w:rPr>
                <w:rFonts w:ascii="Arial" w:hAnsi="Arial" w:cs="Arial"/>
                <w:sz w:val="24"/>
                <w:szCs w:val="24"/>
              </w:rPr>
            </w:pPr>
            <w:r>
              <w:rPr>
                <w:rFonts w:ascii="Arial" w:hAnsi="Arial" w:cs="Arial"/>
                <w:sz w:val="24"/>
                <w:szCs w:val="24"/>
              </w:rPr>
              <w:t xml:space="preserve">Local NHS Board Training </w:t>
            </w:r>
          </w:p>
        </w:tc>
        <w:tc>
          <w:tcPr>
            <w:tcW w:w="2835" w:type="dxa"/>
          </w:tcPr>
          <w:p w14:paraId="0CAB3270" w14:textId="6933932D" w:rsidR="00FE1F12" w:rsidRDefault="00FE1F12" w:rsidP="003F506E">
            <w:pPr>
              <w:rPr>
                <w:rFonts w:ascii="Arial" w:hAnsi="Arial" w:cs="Arial"/>
                <w:sz w:val="24"/>
                <w:szCs w:val="24"/>
              </w:rPr>
            </w:pPr>
            <w:r>
              <w:rPr>
                <w:rFonts w:ascii="Arial" w:hAnsi="Arial" w:cs="Arial"/>
                <w:sz w:val="24"/>
                <w:szCs w:val="24"/>
              </w:rPr>
              <w:t>60</w:t>
            </w:r>
          </w:p>
        </w:tc>
      </w:tr>
      <w:tr w:rsidR="00FE1F12" w14:paraId="637B4D0F" w14:textId="77777777" w:rsidTr="00E5645C">
        <w:trPr>
          <w:jc w:val="center"/>
        </w:trPr>
        <w:tc>
          <w:tcPr>
            <w:tcW w:w="5099" w:type="dxa"/>
          </w:tcPr>
          <w:p w14:paraId="7C512AB9" w14:textId="305347B3" w:rsidR="00FE1F12" w:rsidRDefault="00FE1F12" w:rsidP="003F506E">
            <w:pPr>
              <w:rPr>
                <w:rFonts w:ascii="Arial" w:hAnsi="Arial" w:cs="Arial"/>
                <w:sz w:val="24"/>
                <w:szCs w:val="24"/>
              </w:rPr>
            </w:pPr>
            <w:r>
              <w:rPr>
                <w:rFonts w:ascii="Arial" w:hAnsi="Arial" w:cs="Arial"/>
                <w:sz w:val="24"/>
                <w:szCs w:val="24"/>
              </w:rPr>
              <w:t xml:space="preserve">Near Me/Technology Enabled Care Websites </w:t>
            </w:r>
          </w:p>
        </w:tc>
        <w:tc>
          <w:tcPr>
            <w:tcW w:w="2835" w:type="dxa"/>
          </w:tcPr>
          <w:p w14:paraId="50E104A0" w14:textId="6EF91D57" w:rsidR="00FE1F12" w:rsidRDefault="00FE1F12" w:rsidP="003F506E">
            <w:pPr>
              <w:rPr>
                <w:rFonts w:ascii="Arial" w:hAnsi="Arial" w:cs="Arial"/>
                <w:sz w:val="24"/>
                <w:szCs w:val="24"/>
              </w:rPr>
            </w:pPr>
            <w:r>
              <w:rPr>
                <w:rFonts w:ascii="Arial" w:hAnsi="Arial" w:cs="Arial"/>
                <w:sz w:val="24"/>
                <w:szCs w:val="24"/>
              </w:rPr>
              <w:t>60</w:t>
            </w:r>
          </w:p>
        </w:tc>
      </w:tr>
      <w:tr w:rsidR="00FE1F12" w14:paraId="0D05E8F6" w14:textId="77777777" w:rsidTr="00E5645C">
        <w:trPr>
          <w:jc w:val="center"/>
        </w:trPr>
        <w:tc>
          <w:tcPr>
            <w:tcW w:w="5099" w:type="dxa"/>
          </w:tcPr>
          <w:p w14:paraId="5EE74A79" w14:textId="1D2733FF" w:rsidR="00FE1F12" w:rsidRDefault="00FE1F12" w:rsidP="003F506E">
            <w:pPr>
              <w:rPr>
                <w:rFonts w:ascii="Arial" w:hAnsi="Arial" w:cs="Arial"/>
                <w:sz w:val="24"/>
                <w:szCs w:val="24"/>
              </w:rPr>
            </w:pPr>
            <w:r>
              <w:rPr>
                <w:rFonts w:ascii="Arial" w:hAnsi="Arial" w:cs="Arial"/>
                <w:sz w:val="24"/>
                <w:szCs w:val="24"/>
              </w:rPr>
              <w:t>Professional Colleges</w:t>
            </w:r>
          </w:p>
        </w:tc>
        <w:tc>
          <w:tcPr>
            <w:tcW w:w="2835" w:type="dxa"/>
          </w:tcPr>
          <w:p w14:paraId="6A20F28D" w14:textId="7D1DC1CB" w:rsidR="00FE1F12" w:rsidRDefault="00FE1F12" w:rsidP="003F506E">
            <w:pPr>
              <w:rPr>
                <w:rFonts w:ascii="Arial" w:hAnsi="Arial" w:cs="Arial"/>
                <w:sz w:val="24"/>
                <w:szCs w:val="24"/>
              </w:rPr>
            </w:pPr>
            <w:r>
              <w:rPr>
                <w:rFonts w:ascii="Arial" w:hAnsi="Arial" w:cs="Arial"/>
                <w:sz w:val="24"/>
                <w:szCs w:val="24"/>
              </w:rPr>
              <w:t>58</w:t>
            </w:r>
          </w:p>
        </w:tc>
      </w:tr>
    </w:tbl>
    <w:p w14:paraId="1109BA51" w14:textId="4B94072D" w:rsidR="00FE1F12" w:rsidRDefault="00FE1F12" w:rsidP="003F506E">
      <w:pPr>
        <w:ind w:left="-142"/>
        <w:rPr>
          <w:rFonts w:ascii="Arial" w:hAnsi="Arial" w:cs="Arial"/>
          <w:sz w:val="24"/>
          <w:szCs w:val="24"/>
        </w:rPr>
      </w:pPr>
    </w:p>
    <w:p w14:paraId="19BA1A94" w14:textId="77777777" w:rsidR="00400BBD" w:rsidRDefault="00400BBD" w:rsidP="00F30D3F">
      <w:pPr>
        <w:ind w:left="-142"/>
        <w:rPr>
          <w:rFonts w:ascii="Arial" w:hAnsi="Arial" w:cs="Arial"/>
          <w:sz w:val="24"/>
          <w:szCs w:val="24"/>
        </w:rPr>
      </w:pPr>
    </w:p>
    <w:p w14:paraId="115C199E" w14:textId="39735CC1" w:rsidR="00F30D3F" w:rsidRPr="00911902" w:rsidRDefault="00F30D3F" w:rsidP="00F30D3F">
      <w:pPr>
        <w:ind w:left="-142"/>
        <w:rPr>
          <w:rFonts w:ascii="Arial" w:hAnsi="Arial" w:cs="Arial"/>
          <w:sz w:val="24"/>
          <w:szCs w:val="24"/>
        </w:rPr>
      </w:pPr>
      <w:r>
        <w:rPr>
          <w:rFonts w:ascii="Arial" w:hAnsi="Arial" w:cs="Arial"/>
          <w:sz w:val="24"/>
          <w:szCs w:val="24"/>
        </w:rPr>
        <w:t xml:space="preserve">When combining use and awareness Turas increased to 91% (Figure 4) </w:t>
      </w:r>
    </w:p>
    <w:p w14:paraId="1AE600E4" w14:textId="1024CD78" w:rsidR="0034375F" w:rsidRDefault="0034375F" w:rsidP="00E235C5">
      <w:pPr>
        <w:ind w:left="-142"/>
        <w:rPr>
          <w:rFonts w:ascii="Arial" w:hAnsi="Arial" w:cs="Arial"/>
          <w:sz w:val="24"/>
          <w:szCs w:val="24"/>
        </w:rPr>
      </w:pPr>
    </w:p>
    <w:p w14:paraId="6EEB38ED" w14:textId="50F3CF1D" w:rsidR="0034375F" w:rsidRDefault="0034375F" w:rsidP="00E235C5">
      <w:pPr>
        <w:ind w:left="-142"/>
        <w:rPr>
          <w:rFonts w:ascii="Arial" w:hAnsi="Arial" w:cs="Arial"/>
          <w:sz w:val="24"/>
          <w:szCs w:val="24"/>
        </w:rPr>
      </w:pPr>
    </w:p>
    <w:p w14:paraId="345D5E7B" w14:textId="7CFE7171" w:rsidR="0034375F" w:rsidRDefault="0034375F" w:rsidP="00E235C5">
      <w:pPr>
        <w:ind w:left="-142"/>
        <w:rPr>
          <w:rFonts w:ascii="Arial" w:hAnsi="Arial" w:cs="Arial"/>
          <w:sz w:val="24"/>
          <w:szCs w:val="24"/>
        </w:rPr>
      </w:pPr>
    </w:p>
    <w:p w14:paraId="4852F74F" w14:textId="31E663E6" w:rsidR="0034375F" w:rsidRDefault="0034375F" w:rsidP="00E235C5">
      <w:pPr>
        <w:ind w:left="-142"/>
        <w:rPr>
          <w:rFonts w:ascii="Arial" w:hAnsi="Arial" w:cs="Arial"/>
          <w:sz w:val="24"/>
          <w:szCs w:val="24"/>
        </w:rPr>
      </w:pPr>
    </w:p>
    <w:p w14:paraId="6E932BFE" w14:textId="1F0BAD61" w:rsidR="0034375F" w:rsidRDefault="0034375F" w:rsidP="00E235C5">
      <w:pPr>
        <w:ind w:left="-142"/>
        <w:rPr>
          <w:rFonts w:ascii="Arial" w:hAnsi="Arial" w:cs="Arial"/>
          <w:sz w:val="24"/>
          <w:szCs w:val="24"/>
        </w:rPr>
      </w:pPr>
    </w:p>
    <w:p w14:paraId="1E0730B1" w14:textId="14E3B099" w:rsidR="0034375F" w:rsidRDefault="0034375F" w:rsidP="00E235C5">
      <w:pPr>
        <w:ind w:left="-142"/>
        <w:rPr>
          <w:rFonts w:ascii="Arial" w:hAnsi="Arial" w:cs="Arial"/>
          <w:sz w:val="24"/>
          <w:szCs w:val="24"/>
        </w:rPr>
      </w:pPr>
    </w:p>
    <w:p w14:paraId="7DFA9D31" w14:textId="126D692C" w:rsidR="0034375F" w:rsidRDefault="0034375F" w:rsidP="00E235C5">
      <w:pPr>
        <w:ind w:left="-142"/>
        <w:rPr>
          <w:rFonts w:ascii="Arial" w:hAnsi="Arial" w:cs="Arial"/>
          <w:sz w:val="24"/>
          <w:szCs w:val="24"/>
        </w:rPr>
      </w:pPr>
    </w:p>
    <w:p w14:paraId="0A6886F1" w14:textId="670D89BD" w:rsidR="0034375F" w:rsidRDefault="0034375F" w:rsidP="00E235C5">
      <w:pPr>
        <w:ind w:left="-142"/>
        <w:rPr>
          <w:rFonts w:ascii="Arial" w:hAnsi="Arial" w:cs="Arial"/>
          <w:sz w:val="24"/>
          <w:szCs w:val="24"/>
        </w:rPr>
      </w:pPr>
    </w:p>
    <w:p w14:paraId="0D6A0EBA" w14:textId="38C39ABC" w:rsidR="0034375F" w:rsidRDefault="0034375F" w:rsidP="00E235C5">
      <w:pPr>
        <w:ind w:left="-142"/>
        <w:rPr>
          <w:rFonts w:ascii="Arial" w:hAnsi="Arial" w:cs="Arial"/>
          <w:sz w:val="24"/>
          <w:szCs w:val="24"/>
        </w:rPr>
      </w:pPr>
    </w:p>
    <w:p w14:paraId="4313FBBC" w14:textId="70AD222D" w:rsidR="0034375F" w:rsidRDefault="0034375F" w:rsidP="00E235C5">
      <w:pPr>
        <w:ind w:left="-142"/>
        <w:rPr>
          <w:rFonts w:ascii="Arial" w:hAnsi="Arial" w:cs="Arial"/>
          <w:sz w:val="24"/>
          <w:szCs w:val="24"/>
        </w:rPr>
      </w:pPr>
    </w:p>
    <w:p w14:paraId="3D05121B" w14:textId="77777777" w:rsidR="0034375F" w:rsidRDefault="0034375F" w:rsidP="00E235C5">
      <w:pPr>
        <w:ind w:left="-142"/>
        <w:rPr>
          <w:rFonts w:ascii="Arial" w:hAnsi="Arial" w:cs="Arial"/>
          <w:sz w:val="24"/>
          <w:szCs w:val="24"/>
        </w:rPr>
      </w:pPr>
    </w:p>
    <w:p w14:paraId="288F3D03" w14:textId="24374DAB" w:rsidR="00173313" w:rsidRDefault="00911902" w:rsidP="00E235C5">
      <w:pPr>
        <w:ind w:left="-142"/>
        <w:rPr>
          <w:rFonts w:ascii="Arial" w:hAnsi="Arial" w:cs="Arial"/>
          <w:sz w:val="24"/>
          <w:szCs w:val="24"/>
        </w:rPr>
      </w:pPr>
      <w:r>
        <w:rPr>
          <w:rFonts w:ascii="Arial" w:hAnsi="Arial" w:cs="Arial"/>
          <w:sz w:val="24"/>
          <w:szCs w:val="24"/>
        </w:rPr>
        <w:lastRenderedPageBreak/>
        <w:t xml:space="preserve">Figure </w:t>
      </w:r>
      <w:r w:rsidR="00B65D17">
        <w:rPr>
          <w:rFonts w:ascii="Arial" w:hAnsi="Arial" w:cs="Arial"/>
          <w:sz w:val="24"/>
          <w:szCs w:val="24"/>
        </w:rPr>
        <w:t>4</w:t>
      </w:r>
      <w:r w:rsidR="00173313">
        <w:rPr>
          <w:rFonts w:ascii="Arial" w:hAnsi="Arial" w:cs="Arial"/>
          <w:sz w:val="24"/>
          <w:szCs w:val="24"/>
        </w:rPr>
        <w:t xml:space="preserve"> </w:t>
      </w:r>
      <w:r w:rsidR="0049202D">
        <w:rPr>
          <w:rFonts w:ascii="Arial" w:hAnsi="Arial" w:cs="Arial"/>
          <w:sz w:val="24"/>
          <w:szCs w:val="24"/>
        </w:rPr>
        <w:t xml:space="preserve">Use and awareness of </w:t>
      </w:r>
      <w:r w:rsidR="00173313">
        <w:rPr>
          <w:rFonts w:ascii="Arial" w:hAnsi="Arial" w:cs="Arial"/>
          <w:sz w:val="24"/>
          <w:szCs w:val="24"/>
        </w:rPr>
        <w:t>Turas</w:t>
      </w:r>
      <w:r w:rsidR="0049202D">
        <w:rPr>
          <w:rFonts w:ascii="Arial" w:hAnsi="Arial" w:cs="Arial"/>
          <w:sz w:val="24"/>
          <w:szCs w:val="24"/>
        </w:rPr>
        <w:t xml:space="preserve"> by health and care professionals </w:t>
      </w:r>
    </w:p>
    <w:p w14:paraId="320D5E2E" w14:textId="77777777" w:rsidR="00173313" w:rsidRDefault="00173313" w:rsidP="003F506E">
      <w:pPr>
        <w:ind w:left="-142"/>
        <w:rPr>
          <w:rFonts w:ascii="Arial" w:hAnsi="Arial" w:cs="Arial"/>
          <w:sz w:val="24"/>
          <w:szCs w:val="24"/>
        </w:rPr>
      </w:pPr>
    </w:p>
    <w:p w14:paraId="7EBF7753" w14:textId="1B5181BA" w:rsidR="00173313" w:rsidRDefault="00173313" w:rsidP="003F506E">
      <w:pPr>
        <w:ind w:left="-142"/>
        <w:rPr>
          <w:rFonts w:ascii="Arial" w:hAnsi="Arial" w:cs="Arial"/>
          <w:sz w:val="24"/>
          <w:szCs w:val="24"/>
        </w:rPr>
      </w:pPr>
      <w:r>
        <w:rPr>
          <w:noProof/>
          <w:lang w:eastAsia="en-GB"/>
        </w:rPr>
        <w:drawing>
          <wp:inline distT="0" distB="0" distL="0" distR="0" wp14:anchorId="20EA78F7" wp14:editId="5AA30BCC">
            <wp:extent cx="5731510" cy="2639060"/>
            <wp:effectExtent l="0" t="0" r="2540" b="8890"/>
            <wp:docPr id="3" name="Chart 3">
              <a:extLst xmlns:a="http://schemas.openxmlformats.org/drawingml/2006/main">
                <a:ext uri="{FF2B5EF4-FFF2-40B4-BE49-F238E27FC236}">
                  <a16:creationId xmlns:a16="http://schemas.microsoft.com/office/drawing/2014/main" id="{00000000-0008-0000-4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FFD7F6" w14:textId="77777777" w:rsidR="006670E5" w:rsidRDefault="006670E5" w:rsidP="00D8603A">
      <w:pPr>
        <w:ind w:left="-142"/>
        <w:rPr>
          <w:rFonts w:ascii="Arial" w:hAnsi="Arial" w:cs="Arial"/>
          <w:sz w:val="24"/>
          <w:szCs w:val="24"/>
        </w:rPr>
      </w:pPr>
    </w:p>
    <w:p w14:paraId="06947618" w14:textId="77777777" w:rsidR="0034375F" w:rsidRDefault="0034375F" w:rsidP="0034375F">
      <w:pPr>
        <w:ind w:left="-142"/>
        <w:rPr>
          <w:rFonts w:ascii="Arial" w:hAnsi="Arial" w:cs="Arial"/>
          <w:sz w:val="24"/>
          <w:szCs w:val="24"/>
        </w:rPr>
      </w:pPr>
      <w:r w:rsidRPr="00AB5C35">
        <w:rPr>
          <w:rFonts w:ascii="Arial" w:hAnsi="Arial" w:cs="Arial"/>
          <w:sz w:val="24"/>
          <w:szCs w:val="24"/>
        </w:rPr>
        <w:t>The remaining resources all scored much lower</w:t>
      </w:r>
      <w:r>
        <w:rPr>
          <w:rFonts w:ascii="Arial" w:hAnsi="Arial" w:cs="Arial"/>
          <w:sz w:val="24"/>
          <w:szCs w:val="24"/>
        </w:rPr>
        <w:t xml:space="preserve"> such as m</w:t>
      </w:r>
      <w:r w:rsidRPr="00AB5C35">
        <w:rPr>
          <w:rFonts w:ascii="Arial" w:hAnsi="Arial" w:cs="Arial"/>
          <w:sz w:val="24"/>
          <w:szCs w:val="24"/>
        </w:rPr>
        <w:t xml:space="preserve">anaged </w:t>
      </w:r>
      <w:r>
        <w:rPr>
          <w:rFonts w:ascii="Arial" w:hAnsi="Arial" w:cs="Arial"/>
          <w:sz w:val="24"/>
          <w:szCs w:val="24"/>
        </w:rPr>
        <w:t>k</w:t>
      </w:r>
      <w:r w:rsidRPr="00AB5C35">
        <w:rPr>
          <w:rFonts w:ascii="Arial" w:hAnsi="Arial" w:cs="Arial"/>
          <w:sz w:val="24"/>
          <w:szCs w:val="24"/>
        </w:rPr>
        <w:t xml:space="preserve">nowledge </w:t>
      </w:r>
      <w:r>
        <w:rPr>
          <w:rFonts w:ascii="Arial" w:hAnsi="Arial" w:cs="Arial"/>
          <w:sz w:val="24"/>
          <w:szCs w:val="24"/>
        </w:rPr>
        <w:t>n</w:t>
      </w:r>
      <w:r w:rsidRPr="00AB5C35">
        <w:rPr>
          <w:rFonts w:ascii="Arial" w:hAnsi="Arial" w:cs="Arial"/>
          <w:sz w:val="24"/>
          <w:szCs w:val="24"/>
        </w:rPr>
        <w:t>etworks, social media,</w:t>
      </w:r>
      <w:r>
        <w:rPr>
          <w:rFonts w:ascii="Arial" w:hAnsi="Arial" w:cs="Arial"/>
          <w:sz w:val="24"/>
          <w:szCs w:val="24"/>
        </w:rPr>
        <w:t xml:space="preserve"> and s</w:t>
      </w:r>
      <w:r w:rsidRPr="00AB5C35">
        <w:rPr>
          <w:rFonts w:ascii="Arial" w:hAnsi="Arial" w:cs="Arial"/>
          <w:sz w:val="24"/>
          <w:szCs w:val="24"/>
        </w:rPr>
        <w:t xml:space="preserve">pecialist </w:t>
      </w:r>
      <w:r>
        <w:rPr>
          <w:rFonts w:ascii="Arial" w:hAnsi="Arial" w:cs="Arial"/>
          <w:sz w:val="24"/>
          <w:szCs w:val="24"/>
        </w:rPr>
        <w:t>i</w:t>
      </w:r>
      <w:r w:rsidRPr="00AB5C35">
        <w:rPr>
          <w:rFonts w:ascii="Arial" w:hAnsi="Arial" w:cs="Arial"/>
          <w:sz w:val="24"/>
          <w:szCs w:val="24"/>
        </w:rPr>
        <w:t xml:space="preserve">nterest </w:t>
      </w:r>
      <w:r>
        <w:rPr>
          <w:rFonts w:ascii="Arial" w:hAnsi="Arial" w:cs="Arial"/>
          <w:sz w:val="24"/>
          <w:szCs w:val="24"/>
        </w:rPr>
        <w:t>g</w:t>
      </w:r>
      <w:r w:rsidRPr="00AB5C35">
        <w:rPr>
          <w:rFonts w:ascii="Arial" w:hAnsi="Arial" w:cs="Arial"/>
          <w:sz w:val="24"/>
          <w:szCs w:val="24"/>
        </w:rPr>
        <w:t>roups.</w:t>
      </w:r>
    </w:p>
    <w:p w14:paraId="7877F67F" w14:textId="2D386F7B" w:rsidR="0049202D" w:rsidRPr="00AB5C35" w:rsidRDefault="0049202D" w:rsidP="00D8603A">
      <w:pPr>
        <w:ind w:left="-142"/>
        <w:rPr>
          <w:rFonts w:ascii="Arial" w:hAnsi="Arial" w:cs="Arial"/>
          <w:sz w:val="24"/>
          <w:szCs w:val="24"/>
        </w:rPr>
      </w:pPr>
    </w:p>
    <w:p w14:paraId="69199993" w14:textId="702ED3B1" w:rsidR="0049202D" w:rsidRDefault="00F30D3F" w:rsidP="00D8603A">
      <w:pPr>
        <w:ind w:left="-142"/>
        <w:rPr>
          <w:rFonts w:ascii="Arial" w:hAnsi="Arial" w:cs="Arial"/>
          <w:sz w:val="24"/>
          <w:szCs w:val="24"/>
        </w:rPr>
      </w:pPr>
      <w:r>
        <w:rPr>
          <w:rFonts w:ascii="Arial" w:hAnsi="Arial" w:cs="Arial"/>
          <w:sz w:val="24"/>
          <w:szCs w:val="24"/>
        </w:rPr>
        <w:t xml:space="preserve">There was </w:t>
      </w:r>
      <w:r w:rsidR="00400BBD">
        <w:rPr>
          <w:rFonts w:ascii="Arial" w:hAnsi="Arial" w:cs="Arial"/>
          <w:sz w:val="24"/>
          <w:szCs w:val="24"/>
        </w:rPr>
        <w:t>an  even</w:t>
      </w:r>
      <w:r>
        <w:rPr>
          <w:rFonts w:ascii="Arial" w:hAnsi="Arial" w:cs="Arial"/>
          <w:sz w:val="24"/>
          <w:szCs w:val="24"/>
        </w:rPr>
        <w:t xml:space="preserve"> split on the influence of CPD points to participation in learning events with 49% more likely to participate and 44% neutral</w:t>
      </w:r>
      <w:r w:rsidRPr="00AB5C35">
        <w:rPr>
          <w:rFonts w:ascii="Arial" w:hAnsi="Arial" w:cs="Arial"/>
          <w:sz w:val="24"/>
          <w:szCs w:val="24"/>
        </w:rPr>
        <w:t xml:space="preserve"> </w:t>
      </w:r>
      <w:r w:rsidR="00911902" w:rsidRPr="00AB5C35">
        <w:rPr>
          <w:rFonts w:ascii="Arial" w:hAnsi="Arial" w:cs="Arial"/>
          <w:sz w:val="24"/>
          <w:szCs w:val="24"/>
        </w:rPr>
        <w:t>(Figure</w:t>
      </w:r>
      <w:r w:rsidR="005D507B">
        <w:rPr>
          <w:rFonts w:ascii="Arial" w:hAnsi="Arial" w:cs="Arial"/>
          <w:sz w:val="24"/>
          <w:szCs w:val="24"/>
        </w:rPr>
        <w:t xml:space="preserve"> </w:t>
      </w:r>
      <w:r w:rsidR="00B65D17">
        <w:rPr>
          <w:rFonts w:ascii="Arial" w:hAnsi="Arial" w:cs="Arial"/>
          <w:sz w:val="24"/>
          <w:szCs w:val="24"/>
        </w:rPr>
        <w:t>5</w:t>
      </w:r>
      <w:r w:rsidR="00911902" w:rsidRPr="00AB5C35">
        <w:rPr>
          <w:rFonts w:ascii="Arial" w:hAnsi="Arial" w:cs="Arial"/>
          <w:sz w:val="24"/>
          <w:szCs w:val="24"/>
        </w:rPr>
        <w:t>).</w:t>
      </w:r>
    </w:p>
    <w:p w14:paraId="3F297295" w14:textId="6CA9DDF2" w:rsidR="00011C0E" w:rsidRDefault="00011C0E" w:rsidP="00D8603A">
      <w:pPr>
        <w:ind w:left="-142"/>
        <w:rPr>
          <w:rFonts w:ascii="Arial" w:hAnsi="Arial" w:cs="Arial"/>
          <w:sz w:val="24"/>
          <w:szCs w:val="24"/>
        </w:rPr>
      </w:pPr>
    </w:p>
    <w:p w14:paraId="76284A14" w14:textId="77777777" w:rsidR="006670E5" w:rsidRDefault="006670E5" w:rsidP="00D8603A">
      <w:pPr>
        <w:ind w:left="-142"/>
        <w:rPr>
          <w:rFonts w:ascii="Arial" w:hAnsi="Arial" w:cs="Arial"/>
          <w:sz w:val="24"/>
          <w:szCs w:val="24"/>
        </w:rPr>
      </w:pPr>
    </w:p>
    <w:p w14:paraId="7ECED029" w14:textId="3B0CD3DB" w:rsidR="00911902" w:rsidRDefault="00911902" w:rsidP="00D8603A">
      <w:pPr>
        <w:ind w:left="-142"/>
        <w:rPr>
          <w:rFonts w:ascii="Arial" w:hAnsi="Arial" w:cs="Arial"/>
          <w:sz w:val="24"/>
          <w:szCs w:val="24"/>
        </w:rPr>
      </w:pPr>
      <w:r>
        <w:rPr>
          <w:rFonts w:ascii="Arial" w:hAnsi="Arial" w:cs="Arial"/>
          <w:sz w:val="24"/>
          <w:szCs w:val="24"/>
        </w:rPr>
        <w:t xml:space="preserve">Figure </w:t>
      </w:r>
      <w:r w:rsidR="00B65D17">
        <w:rPr>
          <w:rFonts w:ascii="Arial" w:hAnsi="Arial" w:cs="Arial"/>
          <w:sz w:val="24"/>
          <w:szCs w:val="24"/>
        </w:rPr>
        <w:t>5</w:t>
      </w:r>
      <w:r w:rsidR="00B2072C">
        <w:rPr>
          <w:rFonts w:ascii="Arial" w:hAnsi="Arial" w:cs="Arial"/>
          <w:sz w:val="24"/>
          <w:szCs w:val="24"/>
        </w:rPr>
        <w:t xml:space="preserve">  </w:t>
      </w:r>
      <w:r>
        <w:rPr>
          <w:rFonts w:ascii="Arial" w:hAnsi="Arial" w:cs="Arial"/>
          <w:sz w:val="24"/>
          <w:szCs w:val="24"/>
        </w:rPr>
        <w:t>Likelihood of</w:t>
      </w:r>
      <w:r w:rsidRPr="00911902">
        <w:rPr>
          <w:rFonts w:ascii="Arial" w:hAnsi="Arial" w:cs="Arial"/>
          <w:sz w:val="24"/>
          <w:szCs w:val="24"/>
        </w:rPr>
        <w:t xml:space="preserve"> participat</w:t>
      </w:r>
      <w:r>
        <w:rPr>
          <w:rFonts w:ascii="Arial" w:hAnsi="Arial" w:cs="Arial"/>
          <w:sz w:val="24"/>
          <w:szCs w:val="24"/>
        </w:rPr>
        <w:t>ing</w:t>
      </w:r>
      <w:r w:rsidRPr="00911902">
        <w:rPr>
          <w:rFonts w:ascii="Arial" w:hAnsi="Arial" w:cs="Arial"/>
          <w:sz w:val="24"/>
          <w:szCs w:val="24"/>
        </w:rPr>
        <w:t xml:space="preserve"> with learning if CPD points are attached to educational content?</w:t>
      </w:r>
    </w:p>
    <w:p w14:paraId="498CC88C" w14:textId="77777777" w:rsidR="00911902" w:rsidRDefault="00911902" w:rsidP="00D8603A">
      <w:pPr>
        <w:ind w:left="-142"/>
        <w:rPr>
          <w:rFonts w:ascii="Arial" w:hAnsi="Arial" w:cs="Arial"/>
          <w:sz w:val="24"/>
          <w:szCs w:val="24"/>
        </w:rPr>
      </w:pPr>
    </w:p>
    <w:p w14:paraId="52847916" w14:textId="0F68E012" w:rsidR="00911902" w:rsidRDefault="00911902" w:rsidP="00D8603A">
      <w:pPr>
        <w:ind w:left="-142"/>
        <w:rPr>
          <w:rFonts w:ascii="Arial" w:hAnsi="Arial" w:cs="Arial"/>
          <w:sz w:val="24"/>
          <w:szCs w:val="24"/>
        </w:rPr>
      </w:pPr>
      <w:r>
        <w:rPr>
          <w:noProof/>
          <w:lang w:eastAsia="en-GB"/>
        </w:rPr>
        <w:drawing>
          <wp:inline distT="0" distB="0" distL="0" distR="0" wp14:anchorId="4568BA53" wp14:editId="2363666A">
            <wp:extent cx="5731510" cy="2639060"/>
            <wp:effectExtent l="0" t="0" r="2540" b="8890"/>
            <wp:docPr id="4" name="Chart 4">
              <a:extLst xmlns:a="http://schemas.openxmlformats.org/drawingml/2006/main">
                <a:ext uri="{FF2B5EF4-FFF2-40B4-BE49-F238E27FC236}">
                  <a16:creationId xmlns:a16="http://schemas.microsoft.com/office/drawing/2014/main" id="{00000000-0008-0000-4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AFBCE5" w14:textId="77777777" w:rsidR="006670E5" w:rsidRPr="006670E5" w:rsidRDefault="006670E5" w:rsidP="006670E5"/>
    <w:p w14:paraId="5566BBE5" w14:textId="53E5BDB1" w:rsidR="00AB5C35" w:rsidRDefault="00AB5C35" w:rsidP="00787155">
      <w:pPr>
        <w:pStyle w:val="Heading2"/>
        <w:numPr>
          <w:ilvl w:val="1"/>
          <w:numId w:val="11"/>
        </w:numPr>
      </w:pPr>
      <w:bookmarkStart w:id="19" w:name="_Toc93925487"/>
      <w:r>
        <w:t xml:space="preserve">Qualitative </w:t>
      </w:r>
      <w:r w:rsidR="00D81653">
        <w:t>a</w:t>
      </w:r>
      <w:r>
        <w:t>nalysis</w:t>
      </w:r>
      <w:bookmarkEnd w:id="19"/>
      <w:r>
        <w:t xml:space="preserve"> </w:t>
      </w:r>
    </w:p>
    <w:p w14:paraId="78143856" w14:textId="77777777" w:rsidR="00AB5C35" w:rsidRPr="00CE4C7C" w:rsidRDefault="00AB5C35" w:rsidP="00CE4C7C">
      <w:pPr>
        <w:rPr>
          <w:rFonts w:ascii="Arial" w:hAnsi="Arial" w:cs="Arial"/>
          <w:sz w:val="24"/>
          <w:szCs w:val="24"/>
        </w:rPr>
      </w:pPr>
    </w:p>
    <w:p w14:paraId="55A2FD4F" w14:textId="202FEE03" w:rsidR="004B7B07" w:rsidRDefault="00086949" w:rsidP="004B7B07">
      <w:pPr>
        <w:contextualSpacing/>
        <w:rPr>
          <w:rFonts w:ascii="Arial" w:hAnsi="Arial" w:cs="Arial"/>
          <w:sz w:val="24"/>
          <w:szCs w:val="24"/>
        </w:rPr>
      </w:pPr>
      <w:bookmarkStart w:id="20" w:name="_Hlk93409231"/>
      <w:r w:rsidRPr="00086949">
        <w:rPr>
          <w:rFonts w:ascii="Arial" w:hAnsi="Arial" w:cs="Arial"/>
          <w:sz w:val="24"/>
          <w:szCs w:val="24"/>
        </w:rPr>
        <w:t xml:space="preserve">There were </w:t>
      </w:r>
      <w:r w:rsidR="00B2072C">
        <w:rPr>
          <w:rFonts w:ascii="Arial" w:hAnsi="Arial" w:cs="Arial"/>
          <w:sz w:val="24"/>
          <w:szCs w:val="24"/>
        </w:rPr>
        <w:t xml:space="preserve">four questions (Q5, Q6, Q7, Q11) with </w:t>
      </w:r>
      <w:r w:rsidRPr="00086949">
        <w:rPr>
          <w:rFonts w:ascii="Arial" w:hAnsi="Arial" w:cs="Arial"/>
          <w:sz w:val="24"/>
          <w:szCs w:val="24"/>
        </w:rPr>
        <w:t>opportunities for participants to provide additional free text</w:t>
      </w:r>
      <w:r w:rsidR="000D2474">
        <w:rPr>
          <w:rFonts w:ascii="Arial" w:hAnsi="Arial" w:cs="Arial"/>
          <w:sz w:val="24"/>
          <w:szCs w:val="24"/>
        </w:rPr>
        <w:t xml:space="preserve"> comments </w:t>
      </w:r>
      <w:r w:rsidRPr="00086949">
        <w:rPr>
          <w:rFonts w:ascii="Arial" w:hAnsi="Arial" w:cs="Arial"/>
          <w:sz w:val="24"/>
          <w:szCs w:val="24"/>
        </w:rPr>
        <w:t xml:space="preserve"> and a</w:t>
      </w:r>
      <w:r w:rsidR="002E74C0" w:rsidRPr="00086949">
        <w:rPr>
          <w:rFonts w:ascii="Arial" w:hAnsi="Arial" w:cs="Arial"/>
          <w:sz w:val="24"/>
          <w:szCs w:val="24"/>
        </w:rPr>
        <w:t xml:space="preserve">round one in five respondents (22%) </w:t>
      </w:r>
      <w:r w:rsidRPr="00086949">
        <w:rPr>
          <w:rFonts w:ascii="Arial" w:hAnsi="Arial" w:cs="Arial"/>
          <w:sz w:val="24"/>
          <w:szCs w:val="24"/>
        </w:rPr>
        <w:t>took the opportunity to do so</w:t>
      </w:r>
      <w:r w:rsidR="009712CF">
        <w:rPr>
          <w:rFonts w:ascii="Arial" w:hAnsi="Arial" w:cs="Arial"/>
          <w:sz w:val="24"/>
          <w:szCs w:val="24"/>
        </w:rPr>
        <w:t>. This</w:t>
      </w:r>
      <w:r w:rsidRPr="00086949">
        <w:rPr>
          <w:rFonts w:ascii="Arial" w:hAnsi="Arial" w:cs="Arial"/>
          <w:sz w:val="24"/>
          <w:szCs w:val="24"/>
        </w:rPr>
        <w:t xml:space="preserve"> generat</w:t>
      </w:r>
      <w:r w:rsidR="009712CF">
        <w:rPr>
          <w:rFonts w:ascii="Arial" w:hAnsi="Arial" w:cs="Arial"/>
          <w:sz w:val="24"/>
          <w:szCs w:val="24"/>
        </w:rPr>
        <w:t>ed</w:t>
      </w:r>
      <w:r w:rsidRPr="00086949">
        <w:rPr>
          <w:rFonts w:ascii="Arial" w:hAnsi="Arial" w:cs="Arial"/>
          <w:sz w:val="24"/>
          <w:szCs w:val="24"/>
        </w:rPr>
        <w:t xml:space="preserve"> over 100 comments </w:t>
      </w:r>
      <w:r w:rsidR="004B7B07">
        <w:rPr>
          <w:rFonts w:ascii="Arial" w:hAnsi="Arial" w:cs="Arial"/>
          <w:sz w:val="24"/>
          <w:szCs w:val="24"/>
        </w:rPr>
        <w:t>which were</w:t>
      </w:r>
      <w:r w:rsidRPr="00086949">
        <w:rPr>
          <w:rFonts w:ascii="Arial" w:hAnsi="Arial" w:cs="Arial"/>
          <w:sz w:val="24"/>
          <w:szCs w:val="24"/>
        </w:rPr>
        <w:t xml:space="preserve"> analysed</w:t>
      </w:r>
      <w:r w:rsidR="002E74C0" w:rsidRPr="00086949">
        <w:rPr>
          <w:rFonts w:ascii="Arial" w:hAnsi="Arial" w:cs="Arial"/>
          <w:sz w:val="24"/>
          <w:szCs w:val="24"/>
        </w:rPr>
        <w:t xml:space="preserve">.  </w:t>
      </w:r>
      <w:r>
        <w:rPr>
          <w:rFonts w:ascii="Arial" w:hAnsi="Arial" w:cs="Arial"/>
          <w:sz w:val="24"/>
          <w:szCs w:val="24"/>
        </w:rPr>
        <w:t xml:space="preserve">Based on the comments there were </w:t>
      </w:r>
      <w:bookmarkStart w:id="21" w:name="_Hlk93409409"/>
      <w:r w:rsidR="00AB5C35" w:rsidRPr="00CE4C7C">
        <w:rPr>
          <w:rFonts w:ascii="Arial" w:hAnsi="Arial" w:cs="Arial"/>
          <w:sz w:val="24"/>
          <w:szCs w:val="24"/>
        </w:rPr>
        <w:t xml:space="preserve">five overarching themes relating to </w:t>
      </w:r>
      <w:r w:rsidR="00AB5C35" w:rsidRPr="00CE4C7C">
        <w:rPr>
          <w:rFonts w:ascii="Arial" w:hAnsi="Arial" w:cs="Arial"/>
          <w:sz w:val="24"/>
          <w:szCs w:val="24"/>
        </w:rPr>
        <w:lastRenderedPageBreak/>
        <w:t>current o</w:t>
      </w:r>
      <w:r w:rsidR="009712CF">
        <w:rPr>
          <w:rFonts w:ascii="Arial" w:hAnsi="Arial" w:cs="Arial"/>
          <w:sz w:val="24"/>
          <w:szCs w:val="24"/>
        </w:rPr>
        <w:t xml:space="preserve">r </w:t>
      </w:r>
      <w:r w:rsidR="00AB5C35" w:rsidRPr="00CE4C7C">
        <w:rPr>
          <w:rFonts w:ascii="Arial" w:hAnsi="Arial" w:cs="Arial"/>
          <w:sz w:val="24"/>
          <w:szCs w:val="24"/>
        </w:rPr>
        <w:t xml:space="preserve">future use of Near </w:t>
      </w:r>
      <w:r w:rsidR="00CE4C7C" w:rsidRPr="00CE4C7C">
        <w:rPr>
          <w:rFonts w:ascii="Arial" w:hAnsi="Arial" w:cs="Arial"/>
          <w:sz w:val="24"/>
          <w:szCs w:val="24"/>
        </w:rPr>
        <w:t>M</w:t>
      </w:r>
      <w:r w:rsidR="00AB5C35" w:rsidRPr="00CE4C7C">
        <w:rPr>
          <w:rFonts w:ascii="Arial" w:hAnsi="Arial" w:cs="Arial"/>
          <w:sz w:val="24"/>
          <w:szCs w:val="24"/>
        </w:rPr>
        <w:t>e</w:t>
      </w:r>
      <w:r w:rsidR="004B7B07">
        <w:rPr>
          <w:rFonts w:ascii="Arial" w:hAnsi="Arial" w:cs="Arial"/>
          <w:sz w:val="24"/>
          <w:szCs w:val="24"/>
        </w:rPr>
        <w:t xml:space="preserve"> </w:t>
      </w:r>
      <w:r w:rsidR="00596B48">
        <w:rPr>
          <w:rFonts w:ascii="Arial" w:hAnsi="Arial" w:cs="Arial"/>
          <w:sz w:val="24"/>
          <w:szCs w:val="24"/>
        </w:rPr>
        <w:t xml:space="preserve">as </w:t>
      </w:r>
      <w:r w:rsidR="004B7B07">
        <w:rPr>
          <w:rFonts w:ascii="Arial" w:hAnsi="Arial" w:cs="Arial"/>
          <w:sz w:val="24"/>
          <w:szCs w:val="24"/>
        </w:rPr>
        <w:t>set out below in the order of strength of feeling</w:t>
      </w:r>
      <w:r w:rsidR="00596B48">
        <w:rPr>
          <w:rFonts w:ascii="Arial" w:hAnsi="Arial" w:cs="Arial"/>
          <w:sz w:val="24"/>
          <w:szCs w:val="24"/>
        </w:rPr>
        <w:t>s</w:t>
      </w:r>
      <w:r w:rsidR="004B7B07">
        <w:rPr>
          <w:rFonts w:ascii="Arial" w:hAnsi="Arial" w:cs="Arial"/>
          <w:sz w:val="24"/>
          <w:szCs w:val="24"/>
        </w:rPr>
        <w:t xml:space="preserve"> expressed.</w:t>
      </w:r>
    </w:p>
    <w:bookmarkEnd w:id="20"/>
    <w:p w14:paraId="68DC9078" w14:textId="77777777" w:rsidR="00AB5C35" w:rsidRPr="00CE4C7C" w:rsidRDefault="00AB5C35" w:rsidP="00CE4C7C">
      <w:pPr>
        <w:rPr>
          <w:rFonts w:ascii="Arial" w:hAnsi="Arial" w:cs="Arial"/>
          <w:sz w:val="24"/>
          <w:szCs w:val="24"/>
        </w:rPr>
      </w:pPr>
    </w:p>
    <w:p w14:paraId="709F4473" w14:textId="0669B2E8" w:rsidR="00AB5C35" w:rsidRPr="00D81653" w:rsidRDefault="00D81653" w:rsidP="00D81653">
      <w:pPr>
        <w:rPr>
          <w:color w:val="2F5496" w:themeColor="accent1" w:themeShade="BF"/>
          <w:sz w:val="26"/>
          <w:szCs w:val="26"/>
        </w:rPr>
      </w:pPr>
      <w:r w:rsidRPr="00D81653">
        <w:rPr>
          <w:color w:val="2F5496" w:themeColor="accent1" w:themeShade="BF"/>
          <w:sz w:val="26"/>
          <w:szCs w:val="26"/>
        </w:rPr>
        <w:t>3.3.1</w:t>
      </w:r>
      <w:r w:rsidRPr="00D81653">
        <w:rPr>
          <w:color w:val="2F5496" w:themeColor="accent1" w:themeShade="BF"/>
          <w:sz w:val="26"/>
          <w:szCs w:val="26"/>
        </w:rPr>
        <w:tab/>
      </w:r>
      <w:r w:rsidR="00AB5C35" w:rsidRPr="00D81653">
        <w:rPr>
          <w:color w:val="2F5496" w:themeColor="accent1" w:themeShade="BF"/>
          <w:sz w:val="26"/>
          <w:szCs w:val="26"/>
        </w:rPr>
        <w:t xml:space="preserve">General IT </w:t>
      </w:r>
      <w:r w:rsidRPr="00D81653">
        <w:rPr>
          <w:color w:val="2F5496" w:themeColor="accent1" w:themeShade="BF"/>
          <w:sz w:val="26"/>
          <w:szCs w:val="26"/>
        </w:rPr>
        <w:t>s</w:t>
      </w:r>
      <w:r w:rsidR="00AB5C35" w:rsidRPr="00D81653">
        <w:rPr>
          <w:color w:val="2F5496" w:themeColor="accent1" w:themeShade="BF"/>
          <w:sz w:val="26"/>
          <w:szCs w:val="26"/>
        </w:rPr>
        <w:t xml:space="preserve">kills and </w:t>
      </w:r>
      <w:r w:rsidRPr="00D81653">
        <w:rPr>
          <w:color w:val="2F5496" w:themeColor="accent1" w:themeShade="BF"/>
          <w:sz w:val="26"/>
          <w:szCs w:val="26"/>
        </w:rPr>
        <w:t>di</w:t>
      </w:r>
      <w:r w:rsidR="00AB5C35" w:rsidRPr="00D81653">
        <w:rPr>
          <w:color w:val="2F5496" w:themeColor="accent1" w:themeShade="BF"/>
          <w:sz w:val="26"/>
          <w:szCs w:val="26"/>
        </w:rPr>
        <w:t xml:space="preserve">gital </w:t>
      </w:r>
      <w:r w:rsidRPr="00D81653">
        <w:rPr>
          <w:color w:val="2F5496" w:themeColor="accent1" w:themeShade="BF"/>
          <w:sz w:val="26"/>
          <w:szCs w:val="26"/>
        </w:rPr>
        <w:t>l</w:t>
      </w:r>
      <w:r w:rsidR="00AB5C35" w:rsidRPr="00D81653">
        <w:rPr>
          <w:color w:val="2F5496" w:themeColor="accent1" w:themeShade="BF"/>
          <w:sz w:val="26"/>
          <w:szCs w:val="26"/>
        </w:rPr>
        <w:t>iteracy</w:t>
      </w:r>
    </w:p>
    <w:p w14:paraId="2911EF75" w14:textId="77777777" w:rsidR="00AB5C35" w:rsidRPr="00CE4C7C" w:rsidRDefault="00AB5C35" w:rsidP="00CE4C7C">
      <w:pPr>
        <w:rPr>
          <w:rFonts w:ascii="Arial" w:hAnsi="Arial" w:cs="Arial"/>
          <w:sz w:val="24"/>
          <w:szCs w:val="24"/>
        </w:rPr>
      </w:pPr>
    </w:p>
    <w:p w14:paraId="301C22C3" w14:textId="47A63B73" w:rsidR="00AB5C35" w:rsidRDefault="00301769" w:rsidP="00CE4C7C">
      <w:pPr>
        <w:rPr>
          <w:rFonts w:ascii="Arial" w:hAnsi="Arial" w:cs="Arial"/>
          <w:sz w:val="24"/>
          <w:szCs w:val="24"/>
        </w:rPr>
      </w:pPr>
      <w:r>
        <w:rPr>
          <w:rFonts w:ascii="Arial" w:hAnsi="Arial" w:cs="Arial"/>
          <w:sz w:val="24"/>
          <w:szCs w:val="24"/>
        </w:rPr>
        <w:t>Confidence with General IT skills</w:t>
      </w:r>
      <w:r w:rsidR="00AB5C35" w:rsidRPr="00CE4C7C">
        <w:rPr>
          <w:rFonts w:ascii="Arial" w:hAnsi="Arial" w:cs="Arial"/>
          <w:sz w:val="24"/>
          <w:szCs w:val="24"/>
        </w:rPr>
        <w:t xml:space="preserve"> was a consistent theme throughout the whole of the survey </w:t>
      </w:r>
      <w:r w:rsidR="00596B48">
        <w:rPr>
          <w:rFonts w:ascii="Arial" w:hAnsi="Arial" w:cs="Arial"/>
          <w:sz w:val="24"/>
          <w:szCs w:val="24"/>
        </w:rPr>
        <w:t>with</w:t>
      </w:r>
      <w:r w:rsidR="00AB5C35" w:rsidRPr="00CE4C7C">
        <w:rPr>
          <w:rFonts w:ascii="Arial" w:hAnsi="Arial" w:cs="Arial"/>
          <w:sz w:val="24"/>
          <w:szCs w:val="24"/>
        </w:rPr>
        <w:t xml:space="preserve"> staff </w:t>
      </w:r>
      <w:r w:rsidR="00596B48">
        <w:rPr>
          <w:rFonts w:ascii="Arial" w:hAnsi="Arial" w:cs="Arial"/>
          <w:sz w:val="24"/>
          <w:szCs w:val="24"/>
        </w:rPr>
        <w:t xml:space="preserve">stating </w:t>
      </w:r>
      <w:r w:rsidR="00AB5C35" w:rsidRPr="00CE4C7C">
        <w:rPr>
          <w:rFonts w:ascii="Arial" w:hAnsi="Arial" w:cs="Arial"/>
          <w:sz w:val="24"/>
          <w:szCs w:val="24"/>
        </w:rPr>
        <w:t>uncertainty of how to troubleshoot when their own systems were not working</w:t>
      </w:r>
      <w:r w:rsidR="00596B48">
        <w:rPr>
          <w:rFonts w:ascii="Arial" w:hAnsi="Arial" w:cs="Arial"/>
          <w:sz w:val="24"/>
          <w:szCs w:val="24"/>
        </w:rPr>
        <w:t xml:space="preserve">. This was further challenging </w:t>
      </w:r>
      <w:r w:rsidR="00AB5C35" w:rsidRPr="00CE4C7C">
        <w:rPr>
          <w:rFonts w:ascii="Arial" w:hAnsi="Arial" w:cs="Arial"/>
          <w:sz w:val="24"/>
          <w:szCs w:val="24"/>
        </w:rPr>
        <w:t xml:space="preserve"> </w:t>
      </w:r>
      <w:r w:rsidR="00596B48">
        <w:rPr>
          <w:rFonts w:ascii="Arial" w:hAnsi="Arial" w:cs="Arial"/>
          <w:sz w:val="24"/>
          <w:szCs w:val="24"/>
        </w:rPr>
        <w:t>when</w:t>
      </w:r>
      <w:r w:rsidR="00AB5C35" w:rsidRPr="00CE4C7C">
        <w:rPr>
          <w:rFonts w:ascii="Arial" w:hAnsi="Arial" w:cs="Arial"/>
          <w:sz w:val="24"/>
          <w:szCs w:val="24"/>
        </w:rPr>
        <w:t xml:space="preserve"> trying to support </w:t>
      </w:r>
      <w:r w:rsidR="002E74C0" w:rsidRPr="00CE4C7C">
        <w:rPr>
          <w:rFonts w:ascii="Arial" w:hAnsi="Arial" w:cs="Arial"/>
          <w:sz w:val="24"/>
          <w:szCs w:val="24"/>
        </w:rPr>
        <w:t>patient’s</w:t>
      </w:r>
      <w:r w:rsidR="00AB5C35" w:rsidRPr="00CE4C7C">
        <w:rPr>
          <w:rFonts w:ascii="Arial" w:hAnsi="Arial" w:cs="Arial"/>
          <w:sz w:val="24"/>
          <w:szCs w:val="24"/>
        </w:rPr>
        <w:t xml:space="preserve"> system to facilitate the video consultation</w:t>
      </w:r>
      <w:r w:rsidR="00596B48">
        <w:rPr>
          <w:rFonts w:ascii="Arial" w:hAnsi="Arial" w:cs="Arial"/>
          <w:sz w:val="24"/>
          <w:szCs w:val="24"/>
        </w:rPr>
        <w:t xml:space="preserve"> (Figure</w:t>
      </w:r>
      <w:r w:rsidR="00B2072C">
        <w:rPr>
          <w:rFonts w:ascii="Arial" w:hAnsi="Arial" w:cs="Arial"/>
          <w:sz w:val="24"/>
          <w:szCs w:val="24"/>
        </w:rPr>
        <w:t xml:space="preserve"> </w:t>
      </w:r>
      <w:r w:rsidR="00B65D17">
        <w:rPr>
          <w:rFonts w:ascii="Arial" w:hAnsi="Arial" w:cs="Arial"/>
          <w:sz w:val="24"/>
          <w:szCs w:val="24"/>
        </w:rPr>
        <w:t>6</w:t>
      </w:r>
      <w:r w:rsidR="00596B48">
        <w:rPr>
          <w:rFonts w:ascii="Arial" w:hAnsi="Arial" w:cs="Arial"/>
          <w:sz w:val="24"/>
          <w:szCs w:val="24"/>
        </w:rPr>
        <w:t>)</w:t>
      </w:r>
      <w:r w:rsidR="00AB5C35" w:rsidRPr="00CE4C7C">
        <w:rPr>
          <w:rFonts w:ascii="Arial" w:hAnsi="Arial" w:cs="Arial"/>
          <w:sz w:val="24"/>
          <w:szCs w:val="24"/>
        </w:rPr>
        <w:t>.</w:t>
      </w:r>
    </w:p>
    <w:p w14:paraId="7FF5C472" w14:textId="127E3F6B" w:rsidR="003D48C3" w:rsidRDefault="003D48C3" w:rsidP="00CE4C7C">
      <w:pPr>
        <w:rPr>
          <w:rFonts w:ascii="Arial" w:hAnsi="Arial" w:cs="Arial"/>
          <w:sz w:val="24"/>
          <w:szCs w:val="24"/>
        </w:rPr>
      </w:pPr>
    </w:p>
    <w:p w14:paraId="7708BD7A" w14:textId="76B84439" w:rsidR="003D48C3" w:rsidRPr="00301769" w:rsidRDefault="00301769" w:rsidP="00301769">
      <w:pPr>
        <w:jc w:val="center"/>
        <w:rPr>
          <w:rFonts w:ascii="Arial" w:hAnsi="Arial" w:cs="Arial"/>
          <w:i/>
          <w:iCs/>
          <w:sz w:val="24"/>
          <w:szCs w:val="24"/>
        </w:rPr>
      </w:pPr>
      <w:r>
        <w:rPr>
          <w:rFonts w:ascii="Arial" w:hAnsi="Arial" w:cs="Arial"/>
          <w:i/>
          <w:iCs/>
          <w:sz w:val="24"/>
          <w:szCs w:val="24"/>
        </w:rPr>
        <w:t>“</w:t>
      </w:r>
      <w:r w:rsidR="003D48C3" w:rsidRPr="00301769">
        <w:rPr>
          <w:rFonts w:ascii="Arial" w:hAnsi="Arial" w:cs="Arial"/>
          <w:i/>
          <w:iCs/>
          <w:sz w:val="24"/>
          <w:szCs w:val="24"/>
        </w:rPr>
        <w:t xml:space="preserve">You need to be able to operate the IT equipment and be able to trouble shoot issue with you own or the </w:t>
      </w:r>
      <w:r w:rsidR="00580501">
        <w:rPr>
          <w:rFonts w:ascii="Arial" w:hAnsi="Arial" w:cs="Arial"/>
          <w:i/>
          <w:iCs/>
          <w:sz w:val="24"/>
          <w:szCs w:val="24"/>
        </w:rPr>
        <w:t>patient’s</w:t>
      </w:r>
      <w:r w:rsidR="003D48C3" w:rsidRPr="00301769">
        <w:rPr>
          <w:rFonts w:ascii="Arial" w:hAnsi="Arial" w:cs="Arial"/>
          <w:i/>
          <w:iCs/>
          <w:sz w:val="24"/>
          <w:szCs w:val="24"/>
        </w:rPr>
        <w:t xml:space="preserve"> IT</w:t>
      </w:r>
      <w:r w:rsidRPr="00301769">
        <w:rPr>
          <w:rFonts w:ascii="Arial" w:hAnsi="Arial" w:cs="Arial"/>
          <w:i/>
          <w:iCs/>
          <w:sz w:val="24"/>
          <w:szCs w:val="24"/>
        </w:rPr>
        <w:t xml:space="preserve">. For instance, </w:t>
      </w:r>
      <w:r w:rsidR="003D48C3" w:rsidRPr="00301769">
        <w:rPr>
          <w:rFonts w:ascii="Arial" w:hAnsi="Arial" w:cs="Arial"/>
          <w:i/>
          <w:iCs/>
          <w:sz w:val="24"/>
          <w:szCs w:val="24"/>
        </w:rPr>
        <w:t xml:space="preserve">how to turn on </w:t>
      </w:r>
      <w:r w:rsidRPr="00301769">
        <w:rPr>
          <w:rFonts w:ascii="Arial" w:hAnsi="Arial" w:cs="Arial"/>
          <w:i/>
          <w:iCs/>
          <w:sz w:val="24"/>
          <w:szCs w:val="24"/>
        </w:rPr>
        <w:t xml:space="preserve">the </w:t>
      </w:r>
      <w:r w:rsidR="003D48C3" w:rsidRPr="00301769">
        <w:rPr>
          <w:rFonts w:ascii="Arial" w:hAnsi="Arial" w:cs="Arial"/>
          <w:i/>
          <w:iCs/>
          <w:sz w:val="24"/>
          <w:szCs w:val="24"/>
        </w:rPr>
        <w:t>camera, microphone to increase brightness or volume</w:t>
      </w:r>
      <w:r w:rsidRPr="00301769">
        <w:rPr>
          <w:rFonts w:ascii="Arial" w:hAnsi="Arial" w:cs="Arial"/>
          <w:i/>
          <w:iCs/>
          <w:sz w:val="24"/>
          <w:szCs w:val="24"/>
        </w:rPr>
        <w:t>.</w:t>
      </w:r>
      <w:r>
        <w:rPr>
          <w:rFonts w:ascii="Arial" w:hAnsi="Arial" w:cs="Arial"/>
          <w:i/>
          <w:iCs/>
          <w:sz w:val="24"/>
          <w:szCs w:val="24"/>
        </w:rPr>
        <w:t>”</w:t>
      </w:r>
    </w:p>
    <w:p w14:paraId="1053B9BA" w14:textId="3D09CE9A" w:rsidR="003D48C3" w:rsidRDefault="003D48C3" w:rsidP="00301769">
      <w:pPr>
        <w:jc w:val="center"/>
        <w:rPr>
          <w:rFonts w:ascii="Arial" w:hAnsi="Arial" w:cs="Arial"/>
          <w:i/>
          <w:iCs/>
          <w:sz w:val="24"/>
          <w:szCs w:val="24"/>
        </w:rPr>
      </w:pPr>
    </w:p>
    <w:p w14:paraId="3C47BA58" w14:textId="77777777" w:rsidR="006670E5" w:rsidRPr="00301769" w:rsidRDefault="006670E5" w:rsidP="00301769">
      <w:pPr>
        <w:jc w:val="center"/>
        <w:rPr>
          <w:rFonts w:ascii="Arial" w:hAnsi="Arial" w:cs="Arial"/>
          <w:i/>
          <w:iCs/>
          <w:sz w:val="24"/>
          <w:szCs w:val="24"/>
        </w:rPr>
      </w:pPr>
    </w:p>
    <w:p w14:paraId="4E430419" w14:textId="6B212021" w:rsidR="005D30EF" w:rsidRPr="005D30EF" w:rsidRDefault="00B2072C" w:rsidP="005D30EF">
      <w:pPr>
        <w:rPr>
          <w:rFonts w:ascii="Arial" w:hAnsi="Arial" w:cs="Arial"/>
          <w:sz w:val="24"/>
          <w:szCs w:val="24"/>
        </w:rPr>
      </w:pPr>
      <w:r>
        <w:rPr>
          <w:rFonts w:ascii="Arial" w:hAnsi="Arial" w:cs="Arial"/>
          <w:sz w:val="24"/>
          <w:szCs w:val="24"/>
        </w:rPr>
        <w:t xml:space="preserve">Figure </w:t>
      </w:r>
      <w:r w:rsidR="00B65D17">
        <w:rPr>
          <w:rFonts w:ascii="Arial" w:hAnsi="Arial" w:cs="Arial"/>
          <w:sz w:val="24"/>
          <w:szCs w:val="24"/>
        </w:rPr>
        <w:t>6</w:t>
      </w:r>
      <w:r>
        <w:rPr>
          <w:rFonts w:ascii="Arial" w:hAnsi="Arial" w:cs="Arial"/>
          <w:sz w:val="24"/>
          <w:szCs w:val="24"/>
        </w:rPr>
        <w:t xml:space="preserve"> </w:t>
      </w:r>
      <w:r w:rsidR="00507E6A">
        <w:rPr>
          <w:rFonts w:ascii="Arial" w:hAnsi="Arial" w:cs="Arial"/>
          <w:sz w:val="24"/>
          <w:szCs w:val="24"/>
        </w:rPr>
        <w:t xml:space="preserve"> </w:t>
      </w:r>
      <w:r>
        <w:rPr>
          <w:rFonts w:ascii="Arial" w:hAnsi="Arial" w:cs="Arial"/>
          <w:sz w:val="24"/>
          <w:szCs w:val="24"/>
        </w:rPr>
        <w:t xml:space="preserve">Pareto chart </w:t>
      </w:r>
      <w:r w:rsidR="00507E6A">
        <w:rPr>
          <w:rFonts w:ascii="Arial" w:hAnsi="Arial" w:cs="Arial"/>
          <w:sz w:val="24"/>
          <w:szCs w:val="24"/>
        </w:rPr>
        <w:t>of additional general skills when undertaking a video consultation</w:t>
      </w:r>
    </w:p>
    <w:p w14:paraId="61AD3E7C" w14:textId="77777777" w:rsidR="005D30EF" w:rsidRPr="00CE4C7C" w:rsidRDefault="005D30EF" w:rsidP="00CE4C7C">
      <w:pPr>
        <w:rPr>
          <w:rFonts w:ascii="Arial" w:hAnsi="Arial" w:cs="Arial"/>
          <w:sz w:val="24"/>
          <w:szCs w:val="24"/>
        </w:rPr>
      </w:pPr>
    </w:p>
    <w:p w14:paraId="1E5D1D7C" w14:textId="7540EE4B" w:rsidR="009712CF" w:rsidRDefault="009712CF" w:rsidP="00CE4C7C">
      <w:pPr>
        <w:rPr>
          <w:rFonts w:ascii="Arial" w:hAnsi="Arial" w:cs="Arial"/>
          <w:sz w:val="24"/>
          <w:szCs w:val="24"/>
        </w:rPr>
      </w:pPr>
    </w:p>
    <w:p w14:paraId="5702A1B0" w14:textId="582305E2" w:rsidR="009712CF" w:rsidRPr="00CE4C7C" w:rsidRDefault="009712CF" w:rsidP="00CE4C7C">
      <w:pPr>
        <w:rPr>
          <w:rFonts w:ascii="Arial" w:hAnsi="Arial" w:cs="Arial"/>
          <w:sz w:val="24"/>
          <w:szCs w:val="24"/>
        </w:rPr>
      </w:pPr>
      <w:r>
        <w:rPr>
          <w:rFonts w:ascii="Arial" w:eastAsia="Times New Roman" w:hAnsi="Arial" w:cs="Arial"/>
          <w:noProof/>
          <w:color w:val="000000"/>
          <w:sz w:val="24"/>
          <w:szCs w:val="24"/>
          <w:lang w:eastAsia="en-GB"/>
        </w:rPr>
        <w:drawing>
          <wp:inline distT="0" distB="0" distL="0" distR="0" wp14:anchorId="083645CC" wp14:editId="79DDD781">
            <wp:extent cx="5731510" cy="2847340"/>
            <wp:effectExtent l="0" t="0" r="254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2847340"/>
                    </a:xfrm>
                    <a:prstGeom prst="rect">
                      <a:avLst/>
                    </a:prstGeom>
                    <a:noFill/>
                    <a:ln>
                      <a:noFill/>
                    </a:ln>
                  </pic:spPr>
                </pic:pic>
              </a:graphicData>
            </a:graphic>
          </wp:inline>
        </w:drawing>
      </w:r>
    </w:p>
    <w:p w14:paraId="0D8CF071" w14:textId="77777777" w:rsidR="00AB5C35" w:rsidRPr="00CE4C7C" w:rsidRDefault="00AB5C35" w:rsidP="00CE4C7C">
      <w:pPr>
        <w:rPr>
          <w:rFonts w:ascii="Arial" w:hAnsi="Arial" w:cs="Arial"/>
          <w:sz w:val="24"/>
          <w:szCs w:val="24"/>
        </w:rPr>
      </w:pPr>
      <w:r w:rsidRPr="00CE4C7C">
        <w:rPr>
          <w:rFonts w:ascii="Arial" w:hAnsi="Arial" w:cs="Arial"/>
          <w:sz w:val="24"/>
          <w:szCs w:val="24"/>
        </w:rPr>
        <w:tab/>
      </w:r>
    </w:p>
    <w:p w14:paraId="508EB4C4" w14:textId="77777777" w:rsidR="00AB5C35" w:rsidRPr="00CE4C7C" w:rsidRDefault="00AB5C35" w:rsidP="00CE4C7C">
      <w:pPr>
        <w:rPr>
          <w:rFonts w:ascii="Arial" w:hAnsi="Arial" w:cs="Arial"/>
          <w:sz w:val="24"/>
          <w:szCs w:val="24"/>
        </w:rPr>
      </w:pPr>
      <w:r w:rsidRPr="00CE4C7C">
        <w:rPr>
          <w:rFonts w:ascii="Arial" w:hAnsi="Arial" w:cs="Arial"/>
          <w:sz w:val="24"/>
          <w:szCs w:val="24"/>
        </w:rPr>
        <w:tab/>
      </w:r>
      <w:r w:rsidRPr="00CE4C7C">
        <w:rPr>
          <w:rFonts w:ascii="Arial" w:hAnsi="Arial" w:cs="Arial"/>
          <w:sz w:val="24"/>
          <w:szCs w:val="24"/>
        </w:rPr>
        <w:tab/>
      </w:r>
      <w:r w:rsidRPr="00CE4C7C">
        <w:rPr>
          <w:rFonts w:ascii="Arial" w:hAnsi="Arial" w:cs="Arial"/>
          <w:sz w:val="24"/>
          <w:szCs w:val="24"/>
        </w:rPr>
        <w:tab/>
      </w:r>
    </w:p>
    <w:p w14:paraId="0DB9AF08" w14:textId="201B0657" w:rsidR="00AB5C35" w:rsidRPr="00D81653" w:rsidRDefault="00D81653" w:rsidP="00D81653">
      <w:pPr>
        <w:rPr>
          <w:color w:val="2F5496" w:themeColor="accent1" w:themeShade="BF"/>
          <w:sz w:val="26"/>
          <w:szCs w:val="26"/>
        </w:rPr>
      </w:pPr>
      <w:r w:rsidRPr="00D81653">
        <w:rPr>
          <w:color w:val="2F5496" w:themeColor="accent1" w:themeShade="BF"/>
          <w:sz w:val="26"/>
          <w:szCs w:val="26"/>
        </w:rPr>
        <w:t>3.3.2</w:t>
      </w:r>
      <w:r w:rsidRPr="00D81653">
        <w:rPr>
          <w:color w:val="2F5496" w:themeColor="accent1" w:themeShade="BF"/>
          <w:sz w:val="26"/>
          <w:szCs w:val="26"/>
        </w:rPr>
        <w:tab/>
      </w:r>
      <w:r w:rsidR="00AA68B9" w:rsidRPr="00D81653">
        <w:rPr>
          <w:color w:val="2F5496" w:themeColor="accent1" w:themeShade="BF"/>
          <w:sz w:val="26"/>
          <w:szCs w:val="26"/>
        </w:rPr>
        <w:t>Peer-to-peer</w:t>
      </w:r>
      <w:r w:rsidR="00AB5C35" w:rsidRPr="00D81653">
        <w:rPr>
          <w:color w:val="2F5496" w:themeColor="accent1" w:themeShade="BF"/>
          <w:sz w:val="26"/>
          <w:szCs w:val="26"/>
        </w:rPr>
        <w:t>/</w:t>
      </w:r>
      <w:r w:rsidR="00507E6A" w:rsidRPr="00D81653">
        <w:rPr>
          <w:color w:val="2F5496" w:themeColor="accent1" w:themeShade="BF"/>
          <w:sz w:val="26"/>
          <w:szCs w:val="26"/>
        </w:rPr>
        <w:t>m</w:t>
      </w:r>
      <w:r w:rsidR="00AB5C35" w:rsidRPr="00D81653">
        <w:rPr>
          <w:color w:val="2F5496" w:themeColor="accent1" w:themeShade="BF"/>
          <w:sz w:val="26"/>
          <w:szCs w:val="26"/>
        </w:rPr>
        <w:t>ock/</w:t>
      </w:r>
      <w:r w:rsidR="00507E6A" w:rsidRPr="00D81653">
        <w:rPr>
          <w:color w:val="2F5496" w:themeColor="accent1" w:themeShade="BF"/>
          <w:sz w:val="26"/>
          <w:szCs w:val="26"/>
        </w:rPr>
        <w:t>p</w:t>
      </w:r>
      <w:r w:rsidR="00AB5C35" w:rsidRPr="00D81653">
        <w:rPr>
          <w:color w:val="2F5496" w:themeColor="accent1" w:themeShade="BF"/>
          <w:sz w:val="26"/>
          <w:szCs w:val="26"/>
        </w:rPr>
        <w:t>ractice sessions</w:t>
      </w:r>
    </w:p>
    <w:p w14:paraId="277C6D18" w14:textId="77777777" w:rsidR="00AB5C35" w:rsidRPr="00CE4C7C" w:rsidRDefault="00AB5C35" w:rsidP="00CE4C7C">
      <w:pPr>
        <w:pStyle w:val="Heading3"/>
      </w:pPr>
    </w:p>
    <w:p w14:paraId="6B720B7B" w14:textId="69CA9EF6" w:rsidR="00AB5C35" w:rsidRDefault="00AB5C35" w:rsidP="00CE4C7C">
      <w:pPr>
        <w:rPr>
          <w:rFonts w:ascii="Arial" w:hAnsi="Arial" w:cs="Arial"/>
          <w:sz w:val="24"/>
          <w:szCs w:val="24"/>
        </w:rPr>
      </w:pPr>
      <w:r w:rsidRPr="00CE4C7C">
        <w:rPr>
          <w:rFonts w:ascii="Arial" w:hAnsi="Arial" w:cs="Arial"/>
          <w:sz w:val="24"/>
          <w:szCs w:val="24"/>
        </w:rPr>
        <w:t>Staff expressed the value of in</w:t>
      </w:r>
      <w:r w:rsidR="00596B48">
        <w:rPr>
          <w:rFonts w:ascii="Arial" w:hAnsi="Arial" w:cs="Arial"/>
          <w:sz w:val="24"/>
          <w:szCs w:val="24"/>
        </w:rPr>
        <w:t>-</w:t>
      </w:r>
      <w:r w:rsidRPr="00CE4C7C">
        <w:rPr>
          <w:rFonts w:ascii="Arial" w:hAnsi="Arial" w:cs="Arial"/>
          <w:sz w:val="24"/>
          <w:szCs w:val="24"/>
        </w:rPr>
        <w:t>person peer</w:t>
      </w:r>
      <w:r w:rsidR="00596B48">
        <w:rPr>
          <w:rFonts w:ascii="Arial" w:hAnsi="Arial" w:cs="Arial"/>
          <w:sz w:val="24"/>
          <w:szCs w:val="24"/>
        </w:rPr>
        <w:t>-</w:t>
      </w:r>
      <w:r w:rsidRPr="00CE4C7C">
        <w:rPr>
          <w:rFonts w:ascii="Arial" w:hAnsi="Arial" w:cs="Arial"/>
          <w:sz w:val="24"/>
          <w:szCs w:val="24"/>
        </w:rPr>
        <w:t>to</w:t>
      </w:r>
      <w:r w:rsidR="00596B48">
        <w:rPr>
          <w:rFonts w:ascii="Arial" w:hAnsi="Arial" w:cs="Arial"/>
          <w:sz w:val="24"/>
          <w:szCs w:val="24"/>
        </w:rPr>
        <w:t>-</w:t>
      </w:r>
      <w:r w:rsidRPr="00CE4C7C">
        <w:rPr>
          <w:rFonts w:ascii="Arial" w:hAnsi="Arial" w:cs="Arial"/>
          <w:sz w:val="24"/>
          <w:szCs w:val="24"/>
        </w:rPr>
        <w:t xml:space="preserve">peer coaching and mentoring </w:t>
      </w:r>
      <w:r w:rsidR="002E74C0" w:rsidRPr="00CE4C7C">
        <w:rPr>
          <w:rFonts w:ascii="Arial" w:hAnsi="Arial" w:cs="Arial"/>
          <w:sz w:val="24"/>
          <w:szCs w:val="24"/>
        </w:rPr>
        <w:t>to</w:t>
      </w:r>
      <w:r w:rsidRPr="00CE4C7C">
        <w:rPr>
          <w:rFonts w:ascii="Arial" w:hAnsi="Arial" w:cs="Arial"/>
          <w:sz w:val="24"/>
          <w:szCs w:val="24"/>
        </w:rPr>
        <w:t xml:space="preserve"> learn and become confident in using digital tools. They cited </w:t>
      </w:r>
      <w:r w:rsidR="00596B48">
        <w:rPr>
          <w:rFonts w:ascii="Arial" w:hAnsi="Arial" w:cs="Arial"/>
          <w:sz w:val="24"/>
          <w:szCs w:val="24"/>
        </w:rPr>
        <w:t xml:space="preserve">as </w:t>
      </w:r>
      <w:r w:rsidRPr="00CE4C7C">
        <w:rPr>
          <w:rFonts w:ascii="Arial" w:hAnsi="Arial" w:cs="Arial"/>
          <w:sz w:val="24"/>
          <w:szCs w:val="24"/>
        </w:rPr>
        <w:t xml:space="preserve">useful shadowing, participating in </w:t>
      </w:r>
      <w:r w:rsidR="00596B48" w:rsidRPr="00CE4C7C">
        <w:rPr>
          <w:rFonts w:ascii="Arial" w:hAnsi="Arial" w:cs="Arial"/>
          <w:sz w:val="24"/>
          <w:szCs w:val="24"/>
        </w:rPr>
        <w:t>scenarios,</w:t>
      </w:r>
      <w:r w:rsidRPr="00CE4C7C">
        <w:rPr>
          <w:rFonts w:ascii="Arial" w:hAnsi="Arial" w:cs="Arial"/>
          <w:sz w:val="24"/>
          <w:szCs w:val="24"/>
        </w:rPr>
        <w:t xml:space="preserve"> and practising video consultations within teams.</w:t>
      </w:r>
    </w:p>
    <w:p w14:paraId="02EF463C" w14:textId="30661742" w:rsidR="00AA68B9" w:rsidRDefault="00AA68B9" w:rsidP="00CE4C7C">
      <w:pPr>
        <w:rPr>
          <w:rFonts w:ascii="Arial" w:hAnsi="Arial" w:cs="Arial"/>
          <w:sz w:val="24"/>
          <w:szCs w:val="24"/>
        </w:rPr>
      </w:pPr>
    </w:p>
    <w:p w14:paraId="41D97A92" w14:textId="3FA49CFA" w:rsidR="00AA68B9" w:rsidRDefault="00AA68B9" w:rsidP="00AA68B9">
      <w:pPr>
        <w:jc w:val="center"/>
        <w:rPr>
          <w:rFonts w:ascii="Arial" w:hAnsi="Arial" w:cs="Arial"/>
          <w:i/>
          <w:iCs/>
          <w:sz w:val="24"/>
          <w:szCs w:val="24"/>
        </w:rPr>
      </w:pPr>
      <w:r>
        <w:rPr>
          <w:rFonts w:ascii="Arial" w:hAnsi="Arial" w:cs="Arial"/>
          <w:i/>
          <w:iCs/>
          <w:sz w:val="24"/>
          <w:szCs w:val="24"/>
        </w:rPr>
        <w:t>“</w:t>
      </w:r>
      <w:r w:rsidRPr="00AA68B9">
        <w:rPr>
          <w:rFonts w:ascii="Arial" w:hAnsi="Arial" w:cs="Arial"/>
          <w:i/>
          <w:iCs/>
          <w:sz w:val="24"/>
          <w:szCs w:val="24"/>
        </w:rPr>
        <w:t>Someone to talk me through it and show me in person</w:t>
      </w:r>
      <w:r>
        <w:rPr>
          <w:rFonts w:ascii="Arial" w:hAnsi="Arial" w:cs="Arial"/>
          <w:i/>
          <w:iCs/>
          <w:sz w:val="24"/>
          <w:szCs w:val="24"/>
        </w:rPr>
        <w:t>.”</w:t>
      </w:r>
    </w:p>
    <w:p w14:paraId="2927044E" w14:textId="30C283B0" w:rsidR="006670E5" w:rsidRDefault="006670E5" w:rsidP="00AA68B9">
      <w:pPr>
        <w:jc w:val="center"/>
        <w:rPr>
          <w:rFonts w:ascii="Arial" w:hAnsi="Arial" w:cs="Arial"/>
          <w:i/>
          <w:iCs/>
          <w:sz w:val="24"/>
          <w:szCs w:val="24"/>
        </w:rPr>
      </w:pPr>
    </w:p>
    <w:p w14:paraId="3142CDC8" w14:textId="697CC438" w:rsidR="006670E5" w:rsidRPr="006670E5" w:rsidRDefault="006670E5" w:rsidP="006670E5">
      <w:pPr>
        <w:rPr>
          <w:rFonts w:ascii="Arial" w:hAnsi="Arial" w:cs="Arial"/>
          <w:sz w:val="24"/>
          <w:szCs w:val="24"/>
        </w:rPr>
      </w:pPr>
      <w:r>
        <w:rPr>
          <w:rFonts w:ascii="Arial" w:hAnsi="Arial" w:cs="Arial"/>
          <w:sz w:val="24"/>
          <w:szCs w:val="24"/>
        </w:rPr>
        <w:t xml:space="preserve">While individual boards will need to agree their response to learning styles it can be supplemented with some national online approaches to support pace and scale. Further work appears to be required to ensure modern </w:t>
      </w:r>
      <w:r w:rsidR="00A0201B">
        <w:rPr>
          <w:rFonts w:ascii="Arial" w:hAnsi="Arial" w:cs="Arial"/>
          <w:sz w:val="24"/>
          <w:szCs w:val="24"/>
        </w:rPr>
        <w:t xml:space="preserve">digital </w:t>
      </w:r>
      <w:r>
        <w:rPr>
          <w:rFonts w:ascii="Arial" w:hAnsi="Arial" w:cs="Arial"/>
          <w:sz w:val="24"/>
          <w:szCs w:val="24"/>
        </w:rPr>
        <w:t xml:space="preserve">training tools such as online, simulation and apps are </w:t>
      </w:r>
      <w:r w:rsidR="00F30D3F">
        <w:rPr>
          <w:rFonts w:ascii="Arial" w:hAnsi="Arial" w:cs="Arial"/>
          <w:sz w:val="24"/>
          <w:szCs w:val="24"/>
        </w:rPr>
        <w:t xml:space="preserve">a </w:t>
      </w:r>
      <w:r>
        <w:rPr>
          <w:rFonts w:ascii="Arial" w:hAnsi="Arial" w:cs="Arial"/>
          <w:sz w:val="24"/>
          <w:szCs w:val="24"/>
        </w:rPr>
        <w:t xml:space="preserve">positive learning experience for practitioners. </w:t>
      </w:r>
    </w:p>
    <w:p w14:paraId="5B6E2F35" w14:textId="10BF9369" w:rsidR="009712CF" w:rsidRPr="00D81653" w:rsidRDefault="00D81653" w:rsidP="00D81653">
      <w:pPr>
        <w:rPr>
          <w:color w:val="2F5496" w:themeColor="accent1" w:themeShade="BF"/>
          <w:sz w:val="26"/>
          <w:szCs w:val="26"/>
        </w:rPr>
      </w:pPr>
      <w:r>
        <w:rPr>
          <w:color w:val="2F5496" w:themeColor="accent1" w:themeShade="BF"/>
          <w:sz w:val="26"/>
          <w:szCs w:val="26"/>
        </w:rPr>
        <w:lastRenderedPageBreak/>
        <w:t>3.3.3</w:t>
      </w:r>
      <w:r>
        <w:rPr>
          <w:color w:val="2F5496" w:themeColor="accent1" w:themeShade="BF"/>
          <w:sz w:val="26"/>
          <w:szCs w:val="26"/>
        </w:rPr>
        <w:tab/>
      </w:r>
      <w:r w:rsidR="009712CF" w:rsidRPr="00D81653">
        <w:rPr>
          <w:color w:val="2F5496" w:themeColor="accent1" w:themeShade="BF"/>
          <w:sz w:val="26"/>
          <w:szCs w:val="26"/>
        </w:rPr>
        <w:t>Near Me features and functions</w:t>
      </w:r>
    </w:p>
    <w:p w14:paraId="2D15E7E9" w14:textId="77777777" w:rsidR="009712CF" w:rsidRPr="00CE4C7C" w:rsidRDefault="009712CF" w:rsidP="009712CF">
      <w:pPr>
        <w:rPr>
          <w:rFonts w:ascii="Arial" w:hAnsi="Arial" w:cs="Arial"/>
          <w:sz w:val="24"/>
          <w:szCs w:val="24"/>
        </w:rPr>
      </w:pPr>
    </w:p>
    <w:p w14:paraId="3C6E9F73" w14:textId="7E8C92C4" w:rsidR="009712CF" w:rsidRPr="00CE4C7C" w:rsidRDefault="009712CF" w:rsidP="009712CF">
      <w:pPr>
        <w:rPr>
          <w:rFonts w:ascii="Arial" w:hAnsi="Arial" w:cs="Arial"/>
          <w:sz w:val="24"/>
          <w:szCs w:val="24"/>
        </w:rPr>
      </w:pPr>
      <w:r w:rsidRPr="00CE4C7C">
        <w:rPr>
          <w:rFonts w:ascii="Arial" w:hAnsi="Arial" w:cs="Arial"/>
          <w:sz w:val="24"/>
          <w:szCs w:val="24"/>
        </w:rPr>
        <w:t xml:space="preserve">There was a general requirement for a greater understanding of Near Me features and functions developed </w:t>
      </w:r>
      <w:r w:rsidR="00596B48">
        <w:rPr>
          <w:rFonts w:ascii="Arial" w:hAnsi="Arial" w:cs="Arial"/>
          <w:sz w:val="24"/>
          <w:szCs w:val="24"/>
        </w:rPr>
        <w:t>on the Attend Anywhere</w:t>
      </w:r>
      <w:r w:rsidRPr="00CE4C7C">
        <w:rPr>
          <w:rFonts w:ascii="Arial" w:hAnsi="Arial" w:cs="Arial"/>
          <w:sz w:val="24"/>
          <w:szCs w:val="24"/>
        </w:rPr>
        <w:t xml:space="preserve"> platform and other digital resources</w:t>
      </w:r>
      <w:r w:rsidR="00507E6A">
        <w:rPr>
          <w:rFonts w:ascii="Arial" w:hAnsi="Arial" w:cs="Arial"/>
          <w:sz w:val="24"/>
          <w:szCs w:val="24"/>
        </w:rPr>
        <w:t xml:space="preserve">. The feedback highlighted that </w:t>
      </w:r>
      <w:r w:rsidRPr="00CE4C7C">
        <w:rPr>
          <w:rFonts w:ascii="Arial" w:hAnsi="Arial" w:cs="Arial"/>
          <w:sz w:val="24"/>
          <w:szCs w:val="24"/>
        </w:rPr>
        <w:t xml:space="preserve">not all staff </w:t>
      </w:r>
      <w:r w:rsidR="00507E6A">
        <w:rPr>
          <w:rFonts w:ascii="Arial" w:hAnsi="Arial" w:cs="Arial"/>
          <w:sz w:val="24"/>
          <w:szCs w:val="24"/>
        </w:rPr>
        <w:t>were</w:t>
      </w:r>
      <w:r w:rsidRPr="00CE4C7C">
        <w:rPr>
          <w:rFonts w:ascii="Arial" w:hAnsi="Arial" w:cs="Arial"/>
          <w:sz w:val="24"/>
          <w:szCs w:val="24"/>
        </w:rPr>
        <w:t xml:space="preserve"> </w:t>
      </w:r>
      <w:r w:rsidR="00596B48">
        <w:rPr>
          <w:rFonts w:ascii="Arial" w:hAnsi="Arial" w:cs="Arial"/>
          <w:sz w:val="24"/>
          <w:szCs w:val="24"/>
        </w:rPr>
        <w:t xml:space="preserve">(i) </w:t>
      </w:r>
      <w:r w:rsidRPr="00CE4C7C">
        <w:rPr>
          <w:rFonts w:ascii="Arial" w:hAnsi="Arial" w:cs="Arial"/>
          <w:sz w:val="24"/>
          <w:szCs w:val="24"/>
        </w:rPr>
        <w:t>aware of these</w:t>
      </w:r>
      <w:r w:rsidR="00596B48">
        <w:rPr>
          <w:rFonts w:ascii="Arial" w:hAnsi="Arial" w:cs="Arial"/>
          <w:sz w:val="24"/>
          <w:szCs w:val="24"/>
        </w:rPr>
        <w:t xml:space="preserve"> and /or (ii) how to use</w:t>
      </w:r>
      <w:r w:rsidR="00507E6A">
        <w:rPr>
          <w:rFonts w:ascii="Arial" w:hAnsi="Arial" w:cs="Arial"/>
          <w:sz w:val="24"/>
          <w:szCs w:val="24"/>
        </w:rPr>
        <w:t xml:space="preserve"> them</w:t>
      </w:r>
      <w:r w:rsidR="00596B48">
        <w:rPr>
          <w:rFonts w:ascii="Arial" w:hAnsi="Arial" w:cs="Arial"/>
          <w:sz w:val="24"/>
          <w:szCs w:val="24"/>
        </w:rPr>
        <w:t xml:space="preserve"> and under what circumstances.</w:t>
      </w:r>
      <w:r w:rsidR="00A0201B">
        <w:rPr>
          <w:rFonts w:ascii="Arial" w:hAnsi="Arial" w:cs="Arial"/>
          <w:sz w:val="24"/>
          <w:szCs w:val="24"/>
        </w:rPr>
        <w:t xml:space="preserve"> Given the high awareness of Turas increasing the availability of resources on this site would be beneficial.</w:t>
      </w:r>
    </w:p>
    <w:p w14:paraId="7AE7D564" w14:textId="77777777" w:rsidR="009712CF" w:rsidRDefault="009712CF" w:rsidP="009712CF">
      <w:pPr>
        <w:rPr>
          <w:rFonts w:ascii="Arial" w:hAnsi="Arial" w:cs="Arial"/>
          <w:sz w:val="24"/>
          <w:szCs w:val="24"/>
        </w:rPr>
      </w:pPr>
    </w:p>
    <w:p w14:paraId="5F270F51" w14:textId="59A22379" w:rsidR="00596B48" w:rsidRDefault="009712CF" w:rsidP="009712CF">
      <w:pPr>
        <w:rPr>
          <w:rFonts w:ascii="Arial" w:hAnsi="Arial" w:cs="Arial"/>
          <w:sz w:val="24"/>
          <w:szCs w:val="24"/>
        </w:rPr>
      </w:pPr>
      <w:r w:rsidRPr="00CE4C7C">
        <w:rPr>
          <w:rFonts w:ascii="Arial" w:hAnsi="Arial" w:cs="Arial"/>
          <w:sz w:val="24"/>
          <w:szCs w:val="24"/>
        </w:rPr>
        <w:t xml:space="preserve">There is a </w:t>
      </w:r>
      <w:r w:rsidR="00875189">
        <w:rPr>
          <w:rFonts w:ascii="Arial" w:hAnsi="Arial" w:cs="Arial"/>
          <w:sz w:val="24"/>
          <w:szCs w:val="24"/>
        </w:rPr>
        <w:t xml:space="preserve">clear </w:t>
      </w:r>
      <w:r w:rsidRPr="00CE4C7C">
        <w:rPr>
          <w:rFonts w:ascii="Arial" w:hAnsi="Arial" w:cs="Arial"/>
          <w:sz w:val="24"/>
          <w:szCs w:val="24"/>
        </w:rPr>
        <w:t xml:space="preserve">need for </w:t>
      </w:r>
      <w:r w:rsidR="00596B48">
        <w:rPr>
          <w:rFonts w:ascii="Arial" w:hAnsi="Arial" w:cs="Arial"/>
          <w:sz w:val="24"/>
          <w:szCs w:val="24"/>
        </w:rPr>
        <w:t xml:space="preserve">ongoing </w:t>
      </w:r>
      <w:r w:rsidR="00A0201B">
        <w:rPr>
          <w:rFonts w:ascii="Arial" w:hAnsi="Arial" w:cs="Arial"/>
          <w:sz w:val="24"/>
          <w:szCs w:val="24"/>
        </w:rPr>
        <w:t>signposting</w:t>
      </w:r>
      <w:r w:rsidRPr="00CE4C7C">
        <w:rPr>
          <w:rFonts w:ascii="Arial" w:hAnsi="Arial" w:cs="Arial"/>
          <w:sz w:val="24"/>
          <w:szCs w:val="24"/>
        </w:rPr>
        <w:t xml:space="preserve"> to resources already available relating to features and functions of digital tools available for staff to use.</w:t>
      </w:r>
    </w:p>
    <w:p w14:paraId="5431706D" w14:textId="3EDFA496" w:rsidR="00AB5C35" w:rsidRPr="00CE4C7C" w:rsidRDefault="00AB5C35" w:rsidP="00CE4C7C">
      <w:pPr>
        <w:rPr>
          <w:rFonts w:ascii="Arial" w:hAnsi="Arial" w:cs="Arial"/>
          <w:sz w:val="24"/>
          <w:szCs w:val="24"/>
        </w:rPr>
      </w:pPr>
      <w:r w:rsidRPr="00CE4C7C">
        <w:rPr>
          <w:rFonts w:ascii="Arial" w:hAnsi="Arial" w:cs="Arial"/>
          <w:sz w:val="24"/>
          <w:szCs w:val="24"/>
        </w:rPr>
        <w:tab/>
      </w:r>
      <w:r w:rsidRPr="00CE4C7C">
        <w:rPr>
          <w:rFonts w:ascii="Arial" w:hAnsi="Arial" w:cs="Arial"/>
          <w:sz w:val="24"/>
          <w:szCs w:val="24"/>
        </w:rPr>
        <w:tab/>
      </w:r>
    </w:p>
    <w:p w14:paraId="07B2D733" w14:textId="613A6FE7" w:rsidR="00AB5C35" w:rsidRPr="00D81653" w:rsidRDefault="00D81653" w:rsidP="00D81653">
      <w:pPr>
        <w:rPr>
          <w:color w:val="2F5496" w:themeColor="accent1" w:themeShade="BF"/>
          <w:sz w:val="26"/>
          <w:szCs w:val="26"/>
        </w:rPr>
      </w:pPr>
      <w:r>
        <w:rPr>
          <w:color w:val="2F5496" w:themeColor="accent1" w:themeShade="BF"/>
          <w:sz w:val="26"/>
          <w:szCs w:val="26"/>
        </w:rPr>
        <w:t>3.3.4</w:t>
      </w:r>
      <w:r>
        <w:rPr>
          <w:color w:val="2F5496" w:themeColor="accent1" w:themeShade="BF"/>
          <w:sz w:val="26"/>
          <w:szCs w:val="26"/>
        </w:rPr>
        <w:tab/>
      </w:r>
      <w:r w:rsidR="00AB5C35" w:rsidRPr="00D81653">
        <w:rPr>
          <w:color w:val="2F5496" w:themeColor="accent1" w:themeShade="BF"/>
          <w:sz w:val="26"/>
          <w:szCs w:val="26"/>
        </w:rPr>
        <w:t>Communication skills</w:t>
      </w:r>
      <w:r w:rsidR="00AB5C35" w:rsidRPr="00D81653">
        <w:rPr>
          <w:color w:val="2F5496" w:themeColor="accent1" w:themeShade="BF"/>
          <w:sz w:val="26"/>
          <w:szCs w:val="26"/>
        </w:rPr>
        <w:tab/>
      </w:r>
    </w:p>
    <w:p w14:paraId="72F66B95" w14:textId="77777777" w:rsidR="00AB5C35" w:rsidRPr="00CE4C7C" w:rsidRDefault="00AB5C35" w:rsidP="00CE4C7C">
      <w:pPr>
        <w:rPr>
          <w:rFonts w:ascii="Arial" w:hAnsi="Arial" w:cs="Arial"/>
          <w:b/>
          <w:bCs/>
          <w:sz w:val="24"/>
          <w:szCs w:val="24"/>
        </w:rPr>
      </w:pPr>
    </w:p>
    <w:p w14:paraId="10A82788" w14:textId="030EAA87" w:rsidR="00A11667" w:rsidRDefault="00AB5C35" w:rsidP="00410403">
      <w:pPr>
        <w:rPr>
          <w:rFonts w:ascii="Arial" w:hAnsi="Arial" w:cs="Arial"/>
          <w:sz w:val="24"/>
          <w:szCs w:val="24"/>
        </w:rPr>
      </w:pPr>
      <w:r w:rsidRPr="00CE4C7C">
        <w:rPr>
          <w:rFonts w:ascii="Arial" w:hAnsi="Arial" w:cs="Arial"/>
          <w:sz w:val="24"/>
          <w:szCs w:val="24"/>
        </w:rPr>
        <w:t xml:space="preserve">Communication skills are key to any therapeutic or </w:t>
      </w:r>
      <w:r w:rsidR="00A0201B">
        <w:rPr>
          <w:rFonts w:ascii="Arial" w:hAnsi="Arial" w:cs="Arial"/>
          <w:sz w:val="24"/>
          <w:szCs w:val="24"/>
        </w:rPr>
        <w:t>another supportive type</w:t>
      </w:r>
      <w:r w:rsidRPr="00CE4C7C">
        <w:rPr>
          <w:rFonts w:ascii="Arial" w:hAnsi="Arial" w:cs="Arial"/>
          <w:sz w:val="24"/>
          <w:szCs w:val="24"/>
        </w:rPr>
        <w:t xml:space="preserve"> </w:t>
      </w:r>
      <w:r w:rsidR="00507E6A">
        <w:rPr>
          <w:rFonts w:ascii="Arial" w:hAnsi="Arial" w:cs="Arial"/>
          <w:sz w:val="24"/>
          <w:szCs w:val="24"/>
        </w:rPr>
        <w:t xml:space="preserve">of </w:t>
      </w:r>
      <w:r w:rsidRPr="00CE4C7C">
        <w:rPr>
          <w:rFonts w:ascii="Arial" w:hAnsi="Arial" w:cs="Arial"/>
          <w:sz w:val="24"/>
          <w:szCs w:val="24"/>
        </w:rPr>
        <w:t xml:space="preserve">relationship and all elements of communication are recognised as being key within the use of video. </w:t>
      </w:r>
      <w:r w:rsidR="002E74C0" w:rsidRPr="00CE4C7C">
        <w:rPr>
          <w:rFonts w:ascii="Arial" w:hAnsi="Arial" w:cs="Arial"/>
          <w:sz w:val="24"/>
          <w:szCs w:val="24"/>
        </w:rPr>
        <w:t>However,</w:t>
      </w:r>
      <w:r w:rsidRPr="00CE4C7C">
        <w:rPr>
          <w:rFonts w:ascii="Arial" w:hAnsi="Arial" w:cs="Arial"/>
          <w:sz w:val="24"/>
          <w:szCs w:val="24"/>
        </w:rPr>
        <w:t xml:space="preserve"> there was </w:t>
      </w:r>
      <w:r w:rsidR="00410403">
        <w:rPr>
          <w:rFonts w:ascii="Arial" w:hAnsi="Arial" w:cs="Arial"/>
          <w:sz w:val="24"/>
          <w:szCs w:val="24"/>
        </w:rPr>
        <w:t>a sense</w:t>
      </w:r>
      <w:r w:rsidRPr="00CE4C7C">
        <w:rPr>
          <w:rFonts w:ascii="Arial" w:hAnsi="Arial" w:cs="Arial"/>
          <w:sz w:val="24"/>
          <w:szCs w:val="24"/>
        </w:rPr>
        <w:t xml:space="preserve"> that video required higher levels of observation and listening skills and could place greater demands on staff carrying </w:t>
      </w:r>
      <w:r w:rsidRPr="00410403">
        <w:rPr>
          <w:rFonts w:ascii="Arial" w:hAnsi="Arial" w:cs="Arial"/>
          <w:sz w:val="24"/>
          <w:szCs w:val="24"/>
        </w:rPr>
        <w:t xml:space="preserve">out these sessions. </w:t>
      </w:r>
      <w:r w:rsidR="00A20033" w:rsidRPr="00410403">
        <w:rPr>
          <w:rFonts w:ascii="Arial" w:hAnsi="Arial" w:cs="Arial"/>
          <w:sz w:val="24"/>
          <w:szCs w:val="24"/>
        </w:rPr>
        <w:t>Many expressed a n</w:t>
      </w:r>
      <w:r w:rsidRPr="00410403">
        <w:rPr>
          <w:rFonts w:ascii="Arial" w:hAnsi="Arial" w:cs="Arial"/>
          <w:sz w:val="24"/>
          <w:szCs w:val="24"/>
        </w:rPr>
        <w:t xml:space="preserve">eed to check and </w:t>
      </w:r>
      <w:r w:rsidR="00B65D17">
        <w:rPr>
          <w:rFonts w:ascii="Arial" w:hAnsi="Arial" w:cs="Arial"/>
          <w:sz w:val="24"/>
          <w:szCs w:val="24"/>
        </w:rPr>
        <w:t>teach-back</w:t>
      </w:r>
      <w:r w:rsidRPr="00410403">
        <w:rPr>
          <w:rFonts w:ascii="Arial" w:hAnsi="Arial" w:cs="Arial"/>
          <w:sz w:val="24"/>
          <w:szCs w:val="24"/>
        </w:rPr>
        <w:t xml:space="preserve"> </w:t>
      </w:r>
      <w:r w:rsidR="00A20033" w:rsidRPr="00410403">
        <w:rPr>
          <w:rFonts w:ascii="Arial" w:hAnsi="Arial" w:cs="Arial"/>
          <w:sz w:val="24"/>
          <w:szCs w:val="24"/>
        </w:rPr>
        <w:t xml:space="preserve">with the patient. This was </w:t>
      </w:r>
      <w:r w:rsidRPr="00410403">
        <w:rPr>
          <w:rFonts w:ascii="Arial" w:hAnsi="Arial" w:cs="Arial"/>
          <w:sz w:val="24"/>
          <w:szCs w:val="24"/>
        </w:rPr>
        <w:t xml:space="preserve">to enable them to understand </w:t>
      </w:r>
      <w:r w:rsidR="00410403" w:rsidRPr="00410403">
        <w:rPr>
          <w:rFonts w:ascii="Arial" w:hAnsi="Arial" w:cs="Arial"/>
          <w:sz w:val="24"/>
          <w:szCs w:val="24"/>
        </w:rPr>
        <w:t xml:space="preserve">what </w:t>
      </w:r>
      <w:r w:rsidRPr="00410403">
        <w:rPr>
          <w:rFonts w:ascii="Arial" w:hAnsi="Arial" w:cs="Arial"/>
          <w:sz w:val="24"/>
          <w:szCs w:val="24"/>
        </w:rPr>
        <w:t xml:space="preserve">the patient had </w:t>
      </w:r>
      <w:r w:rsidR="00A80FB5" w:rsidRPr="00410403">
        <w:rPr>
          <w:rFonts w:ascii="Arial" w:hAnsi="Arial" w:cs="Arial"/>
          <w:sz w:val="24"/>
          <w:szCs w:val="24"/>
        </w:rPr>
        <w:t>expressed or</w:t>
      </w:r>
      <w:r w:rsidRPr="00410403">
        <w:rPr>
          <w:rFonts w:ascii="Arial" w:hAnsi="Arial" w:cs="Arial"/>
          <w:sz w:val="24"/>
          <w:szCs w:val="24"/>
        </w:rPr>
        <w:t xml:space="preserve"> wanted to and </w:t>
      </w:r>
      <w:r w:rsidR="00A20033" w:rsidRPr="00410403">
        <w:rPr>
          <w:rFonts w:ascii="Arial" w:hAnsi="Arial" w:cs="Arial"/>
          <w:sz w:val="24"/>
          <w:szCs w:val="24"/>
        </w:rPr>
        <w:t xml:space="preserve">make sure the patient </w:t>
      </w:r>
      <w:r w:rsidRPr="00410403">
        <w:rPr>
          <w:rFonts w:ascii="Arial" w:hAnsi="Arial" w:cs="Arial"/>
          <w:sz w:val="24"/>
          <w:szCs w:val="24"/>
        </w:rPr>
        <w:t>understood everything that they had been told.</w:t>
      </w:r>
      <w:r w:rsidR="00507E6A" w:rsidRPr="00410403">
        <w:rPr>
          <w:rFonts w:ascii="Arial" w:hAnsi="Arial" w:cs="Arial"/>
          <w:sz w:val="24"/>
          <w:szCs w:val="24"/>
        </w:rPr>
        <w:t xml:space="preserve"> On the other hand</w:t>
      </w:r>
      <w:r w:rsidR="00410403" w:rsidRPr="00410403">
        <w:rPr>
          <w:rFonts w:ascii="Arial" w:hAnsi="Arial" w:cs="Arial"/>
          <w:sz w:val="24"/>
          <w:szCs w:val="24"/>
        </w:rPr>
        <w:t>,</w:t>
      </w:r>
      <w:r w:rsidR="00507E6A" w:rsidRPr="00410403">
        <w:rPr>
          <w:rFonts w:ascii="Arial" w:hAnsi="Arial" w:cs="Arial"/>
          <w:sz w:val="24"/>
          <w:szCs w:val="24"/>
        </w:rPr>
        <w:t xml:space="preserve"> </w:t>
      </w:r>
      <w:r w:rsidR="00410403" w:rsidRPr="00410403">
        <w:rPr>
          <w:rFonts w:ascii="Arial" w:hAnsi="Arial" w:cs="Arial"/>
          <w:sz w:val="24"/>
          <w:szCs w:val="24"/>
        </w:rPr>
        <w:t>responses also highlighted that clinicians</w:t>
      </w:r>
      <w:r w:rsidR="00A11667" w:rsidRPr="00410403">
        <w:rPr>
          <w:rFonts w:ascii="Arial" w:hAnsi="Arial" w:cs="Arial"/>
          <w:sz w:val="24"/>
          <w:szCs w:val="24"/>
        </w:rPr>
        <w:t xml:space="preserve"> </w:t>
      </w:r>
      <w:r w:rsidR="00410403" w:rsidRPr="00410403">
        <w:rPr>
          <w:rFonts w:ascii="Arial" w:hAnsi="Arial" w:cs="Arial"/>
          <w:sz w:val="24"/>
          <w:szCs w:val="24"/>
        </w:rPr>
        <w:t xml:space="preserve">were often </w:t>
      </w:r>
      <w:r w:rsidR="00A11667" w:rsidRPr="00410403">
        <w:rPr>
          <w:rFonts w:ascii="Arial" w:hAnsi="Arial" w:cs="Arial"/>
          <w:sz w:val="24"/>
          <w:szCs w:val="24"/>
        </w:rPr>
        <w:t>more aware of how they communicated</w:t>
      </w:r>
      <w:r w:rsidR="00410403" w:rsidRPr="00410403">
        <w:rPr>
          <w:rFonts w:ascii="Arial" w:hAnsi="Arial" w:cs="Arial"/>
          <w:sz w:val="24"/>
          <w:szCs w:val="24"/>
        </w:rPr>
        <w:t xml:space="preserve"> when using video.</w:t>
      </w:r>
    </w:p>
    <w:p w14:paraId="2C7E52D2" w14:textId="053C0940" w:rsidR="00875189" w:rsidRDefault="00875189" w:rsidP="00410403">
      <w:pPr>
        <w:rPr>
          <w:rFonts w:ascii="Arial" w:hAnsi="Arial" w:cs="Arial"/>
          <w:sz w:val="24"/>
          <w:szCs w:val="24"/>
        </w:rPr>
      </w:pPr>
    </w:p>
    <w:p w14:paraId="07BB72D5" w14:textId="12E595A6" w:rsidR="00A11667" w:rsidRDefault="00875189" w:rsidP="00A11667">
      <w:pPr>
        <w:pStyle w:val="CommentText"/>
      </w:pPr>
      <w:r>
        <w:rPr>
          <w:rFonts w:ascii="Arial" w:hAnsi="Arial" w:cs="Arial"/>
          <w:i/>
          <w:iCs/>
          <w:sz w:val="24"/>
        </w:rPr>
        <w:t>“</w:t>
      </w:r>
      <w:r w:rsidRPr="00875189">
        <w:rPr>
          <w:rFonts w:ascii="Arial" w:hAnsi="Arial" w:cs="Arial"/>
          <w:i/>
          <w:iCs/>
          <w:sz w:val="24"/>
        </w:rPr>
        <w:t xml:space="preserve">I have really enjoyed using Near Me.  I have been much more aware of speaking clearly and more conscious of watching body language using this medium than I was in person.  I have really struggled with telephone consultations as I miss the cues from facial expression (which can also be difficult with </w:t>
      </w:r>
      <w:r>
        <w:rPr>
          <w:rFonts w:ascii="Arial" w:hAnsi="Arial" w:cs="Arial"/>
          <w:i/>
          <w:iCs/>
          <w:sz w:val="24"/>
        </w:rPr>
        <w:t>mask-wearing.</w:t>
      </w:r>
      <w:r w:rsidR="00A11667" w:rsidRPr="00410403">
        <w:rPr>
          <w:rStyle w:val="CommentReference"/>
          <w:rFonts w:ascii="Arial" w:hAnsi="Arial" w:cs="Arial"/>
          <w:sz w:val="24"/>
          <w:szCs w:val="24"/>
        </w:rPr>
        <w:t/>
      </w:r>
    </w:p>
    <w:p w14:paraId="0D40CB97" w14:textId="77777777" w:rsidR="00DB0852" w:rsidRPr="00CE4C7C" w:rsidRDefault="00DB0852" w:rsidP="00CE4C7C">
      <w:pPr>
        <w:rPr>
          <w:rFonts w:ascii="Arial" w:hAnsi="Arial" w:cs="Arial"/>
          <w:sz w:val="24"/>
          <w:szCs w:val="24"/>
        </w:rPr>
      </w:pPr>
    </w:p>
    <w:p w14:paraId="7A8399BE" w14:textId="524F19C6" w:rsidR="00AB5C35" w:rsidRPr="00D81653" w:rsidRDefault="00D81653" w:rsidP="00D81653">
      <w:pPr>
        <w:rPr>
          <w:color w:val="2F5496" w:themeColor="accent1" w:themeShade="BF"/>
          <w:sz w:val="26"/>
          <w:szCs w:val="26"/>
        </w:rPr>
      </w:pPr>
      <w:r w:rsidRPr="00D81653">
        <w:rPr>
          <w:color w:val="2F5496" w:themeColor="accent1" w:themeShade="BF"/>
          <w:sz w:val="26"/>
          <w:szCs w:val="26"/>
        </w:rPr>
        <w:t>3.3.5</w:t>
      </w:r>
      <w:r w:rsidRPr="00D81653">
        <w:rPr>
          <w:color w:val="2F5496" w:themeColor="accent1" w:themeShade="BF"/>
          <w:sz w:val="26"/>
          <w:szCs w:val="26"/>
        </w:rPr>
        <w:tab/>
      </w:r>
      <w:r w:rsidR="00AB5C35" w:rsidRPr="00D81653">
        <w:rPr>
          <w:color w:val="2F5496" w:themeColor="accent1" w:themeShade="BF"/>
          <w:sz w:val="26"/>
          <w:szCs w:val="26"/>
        </w:rPr>
        <w:t>Profession/</w:t>
      </w:r>
      <w:r w:rsidR="007426CE" w:rsidRPr="00D81653">
        <w:rPr>
          <w:color w:val="2F5496" w:themeColor="accent1" w:themeShade="BF"/>
          <w:sz w:val="26"/>
          <w:szCs w:val="26"/>
        </w:rPr>
        <w:t>s</w:t>
      </w:r>
      <w:r w:rsidR="00AB5C35" w:rsidRPr="00D81653">
        <w:rPr>
          <w:color w:val="2F5496" w:themeColor="accent1" w:themeShade="BF"/>
          <w:sz w:val="26"/>
          <w:szCs w:val="26"/>
        </w:rPr>
        <w:t>pecialism specific skills</w:t>
      </w:r>
    </w:p>
    <w:p w14:paraId="0A166153" w14:textId="17A06D4B" w:rsidR="00DB0852" w:rsidRDefault="00DB0852" w:rsidP="00DB0852"/>
    <w:p w14:paraId="3D4635A3" w14:textId="2CDE6F28" w:rsidR="00A20033" w:rsidRDefault="00A20033" w:rsidP="00CE4C7C">
      <w:pPr>
        <w:rPr>
          <w:rFonts w:ascii="Arial" w:hAnsi="Arial" w:cs="Arial"/>
          <w:sz w:val="24"/>
          <w:szCs w:val="24"/>
        </w:rPr>
      </w:pPr>
      <w:r>
        <w:rPr>
          <w:rFonts w:ascii="Arial" w:hAnsi="Arial" w:cs="Arial"/>
          <w:sz w:val="24"/>
          <w:szCs w:val="24"/>
        </w:rPr>
        <w:t>Some professional groups</w:t>
      </w:r>
      <w:r w:rsidR="00AB5C35" w:rsidRPr="00CE4C7C">
        <w:rPr>
          <w:rFonts w:ascii="Arial" w:hAnsi="Arial" w:cs="Arial"/>
          <w:sz w:val="24"/>
          <w:szCs w:val="24"/>
        </w:rPr>
        <w:t xml:space="preserve"> also expressed a need for pathway training and guidance specific </w:t>
      </w:r>
      <w:r>
        <w:rPr>
          <w:rFonts w:ascii="Arial" w:hAnsi="Arial" w:cs="Arial"/>
          <w:sz w:val="24"/>
          <w:szCs w:val="24"/>
        </w:rPr>
        <w:t xml:space="preserve">to their </w:t>
      </w:r>
      <w:r w:rsidR="00AB5C35" w:rsidRPr="00CE4C7C">
        <w:rPr>
          <w:rFonts w:ascii="Arial" w:hAnsi="Arial" w:cs="Arial"/>
          <w:sz w:val="24"/>
          <w:szCs w:val="24"/>
        </w:rPr>
        <w:t>specialism</w:t>
      </w:r>
      <w:r w:rsidR="00CE4C7C">
        <w:rPr>
          <w:rFonts w:ascii="Arial" w:hAnsi="Arial" w:cs="Arial"/>
          <w:sz w:val="24"/>
          <w:szCs w:val="24"/>
        </w:rPr>
        <w:t xml:space="preserve">. </w:t>
      </w:r>
      <w:r w:rsidR="00AB5C35" w:rsidRPr="00CE4C7C">
        <w:rPr>
          <w:rFonts w:ascii="Arial" w:hAnsi="Arial" w:cs="Arial"/>
          <w:sz w:val="24"/>
          <w:szCs w:val="24"/>
        </w:rPr>
        <w:t>These included physical examination</w:t>
      </w:r>
      <w:r w:rsidR="007426CE">
        <w:rPr>
          <w:rFonts w:ascii="Arial" w:hAnsi="Arial" w:cs="Arial"/>
          <w:sz w:val="24"/>
          <w:szCs w:val="24"/>
        </w:rPr>
        <w:t xml:space="preserve">, </w:t>
      </w:r>
      <w:r w:rsidR="00AB5C35" w:rsidRPr="00CE4C7C">
        <w:rPr>
          <w:rFonts w:ascii="Arial" w:hAnsi="Arial" w:cs="Arial"/>
          <w:sz w:val="24"/>
          <w:szCs w:val="24"/>
        </w:rPr>
        <w:t xml:space="preserve">minor injuries units, </w:t>
      </w:r>
      <w:r w:rsidR="002E74C0" w:rsidRPr="00CE4C7C">
        <w:rPr>
          <w:rFonts w:ascii="Arial" w:hAnsi="Arial" w:cs="Arial"/>
          <w:sz w:val="24"/>
          <w:szCs w:val="24"/>
        </w:rPr>
        <w:t>physiotherapy,</w:t>
      </w:r>
      <w:r w:rsidR="00AB5C35" w:rsidRPr="00CE4C7C">
        <w:rPr>
          <w:rFonts w:ascii="Arial" w:hAnsi="Arial" w:cs="Arial"/>
          <w:sz w:val="24"/>
          <w:szCs w:val="24"/>
        </w:rPr>
        <w:t xml:space="preserve"> and neurology.</w:t>
      </w:r>
    </w:p>
    <w:p w14:paraId="6C5B2599" w14:textId="7FBE5723" w:rsidR="00A11667" w:rsidRDefault="00A11667" w:rsidP="00CE4C7C">
      <w:pPr>
        <w:rPr>
          <w:rFonts w:ascii="Arial" w:hAnsi="Arial" w:cs="Arial"/>
          <w:sz w:val="24"/>
          <w:szCs w:val="24"/>
        </w:rPr>
      </w:pPr>
    </w:p>
    <w:p w14:paraId="2FED524F" w14:textId="16255D06" w:rsidR="00A11667" w:rsidRPr="005D30EF" w:rsidRDefault="00A20033" w:rsidP="005D30EF">
      <w:pPr>
        <w:rPr>
          <w:rFonts w:ascii="Arial" w:hAnsi="Arial" w:cs="Arial"/>
          <w:sz w:val="24"/>
          <w:szCs w:val="24"/>
        </w:rPr>
      </w:pPr>
      <w:r w:rsidRPr="005D30EF">
        <w:rPr>
          <w:rFonts w:ascii="Arial" w:hAnsi="Arial" w:cs="Arial"/>
          <w:sz w:val="24"/>
          <w:szCs w:val="24"/>
        </w:rPr>
        <w:t xml:space="preserve">Others expressed </w:t>
      </w:r>
      <w:r w:rsidR="00AB5C35" w:rsidRPr="005D30EF">
        <w:rPr>
          <w:rFonts w:ascii="Arial" w:hAnsi="Arial" w:cs="Arial"/>
          <w:sz w:val="24"/>
          <w:szCs w:val="24"/>
        </w:rPr>
        <w:t>a need for guidance relating to assessment for example in, mental health, plus more advanced skills in observation</w:t>
      </w:r>
      <w:r w:rsidRPr="005D30EF">
        <w:rPr>
          <w:rFonts w:ascii="Arial" w:hAnsi="Arial" w:cs="Arial"/>
          <w:sz w:val="24"/>
          <w:szCs w:val="24"/>
        </w:rPr>
        <w:t>.</w:t>
      </w:r>
      <w:r w:rsidR="005D30EF" w:rsidRPr="005D30EF">
        <w:rPr>
          <w:rFonts w:ascii="Arial" w:hAnsi="Arial" w:cs="Arial"/>
          <w:sz w:val="24"/>
          <w:szCs w:val="24"/>
        </w:rPr>
        <w:t xml:space="preserve"> </w:t>
      </w:r>
      <w:r w:rsidR="00A11667" w:rsidRPr="005D30EF">
        <w:rPr>
          <w:rFonts w:ascii="Arial" w:hAnsi="Arial" w:cs="Arial"/>
          <w:noProof/>
          <w:sz w:val="24"/>
          <w:szCs w:val="24"/>
        </w:rPr>
        <w:t xml:space="preserve">Specifically, subtle body language differences, facial </w:t>
      </w:r>
      <w:r w:rsidR="005D30EF" w:rsidRPr="005D30EF">
        <w:rPr>
          <w:rFonts w:ascii="Arial" w:hAnsi="Arial" w:cs="Arial"/>
          <w:noProof/>
          <w:sz w:val="24"/>
          <w:szCs w:val="24"/>
        </w:rPr>
        <w:t>expression</w:t>
      </w:r>
      <w:r w:rsidR="00A11667" w:rsidRPr="005D30EF">
        <w:rPr>
          <w:rFonts w:ascii="Arial" w:hAnsi="Arial" w:cs="Arial"/>
          <w:noProof/>
          <w:sz w:val="24"/>
          <w:szCs w:val="24"/>
        </w:rPr>
        <w:t xml:space="preserve"> cues, information gathered from the </w:t>
      </w:r>
      <w:r w:rsidR="005D30EF" w:rsidRPr="005D30EF">
        <w:rPr>
          <w:rFonts w:ascii="Arial" w:hAnsi="Arial" w:cs="Arial"/>
          <w:noProof/>
          <w:sz w:val="24"/>
          <w:szCs w:val="24"/>
        </w:rPr>
        <w:t>patient’s</w:t>
      </w:r>
      <w:r w:rsidR="00A11667" w:rsidRPr="005D30EF">
        <w:rPr>
          <w:rFonts w:ascii="Arial" w:hAnsi="Arial" w:cs="Arial"/>
          <w:noProof/>
          <w:sz w:val="24"/>
          <w:szCs w:val="24"/>
        </w:rPr>
        <w:t xml:space="preserve"> surroundings</w:t>
      </w:r>
      <w:r w:rsidR="005D30EF" w:rsidRPr="005D30EF">
        <w:rPr>
          <w:rFonts w:ascii="Arial" w:hAnsi="Arial" w:cs="Arial"/>
          <w:noProof/>
          <w:sz w:val="24"/>
          <w:szCs w:val="24"/>
        </w:rPr>
        <w:t>.</w:t>
      </w:r>
      <w:r w:rsidR="00A11667" w:rsidRPr="005D30EF">
        <w:rPr>
          <w:rFonts w:ascii="Arial" w:hAnsi="Arial" w:cs="Arial"/>
          <w:noProof/>
          <w:sz w:val="24"/>
          <w:szCs w:val="24"/>
        </w:rPr>
        <w:t xml:space="preserve"> </w:t>
      </w:r>
      <w:r w:rsidR="005D30EF" w:rsidRPr="005D30EF">
        <w:rPr>
          <w:rFonts w:ascii="Arial" w:hAnsi="Arial" w:cs="Arial"/>
          <w:noProof/>
          <w:sz w:val="24"/>
          <w:szCs w:val="24"/>
        </w:rPr>
        <w:t xml:space="preserve">There was </w:t>
      </w:r>
      <w:r w:rsidR="00A11667" w:rsidRPr="005D30EF">
        <w:rPr>
          <w:rFonts w:ascii="Arial" w:hAnsi="Arial" w:cs="Arial"/>
          <w:sz w:val="24"/>
          <w:szCs w:val="24"/>
        </w:rPr>
        <w:t xml:space="preserve">also </w:t>
      </w:r>
      <w:r w:rsidR="005D30EF">
        <w:rPr>
          <w:rFonts w:ascii="Arial" w:hAnsi="Arial" w:cs="Arial"/>
          <w:sz w:val="24"/>
          <w:szCs w:val="24"/>
        </w:rPr>
        <w:t xml:space="preserve">a </w:t>
      </w:r>
      <w:r w:rsidR="00A11667" w:rsidRPr="005D30EF">
        <w:rPr>
          <w:rFonts w:ascii="Arial" w:hAnsi="Arial" w:cs="Arial"/>
          <w:sz w:val="24"/>
          <w:szCs w:val="24"/>
        </w:rPr>
        <w:t>comment about how to spot coercion which links into observation skills</w:t>
      </w:r>
      <w:r w:rsidR="005D30EF" w:rsidRPr="005D30EF">
        <w:rPr>
          <w:rFonts w:ascii="Arial" w:hAnsi="Arial" w:cs="Arial"/>
          <w:sz w:val="24"/>
          <w:szCs w:val="24"/>
        </w:rPr>
        <w:t xml:space="preserve">. </w:t>
      </w:r>
    </w:p>
    <w:p w14:paraId="5B121771" w14:textId="77777777" w:rsidR="00A11667" w:rsidRPr="00CE4C7C" w:rsidRDefault="00A11667" w:rsidP="00CE4C7C">
      <w:pPr>
        <w:rPr>
          <w:rFonts w:ascii="Arial" w:hAnsi="Arial" w:cs="Arial"/>
          <w:sz w:val="24"/>
          <w:szCs w:val="24"/>
        </w:rPr>
      </w:pPr>
    </w:p>
    <w:p w14:paraId="7226FB24" w14:textId="7F976090" w:rsidR="007426CE" w:rsidRPr="00D81653" w:rsidRDefault="00D81653" w:rsidP="00D81653">
      <w:pPr>
        <w:rPr>
          <w:color w:val="2F5496" w:themeColor="accent1" w:themeShade="BF"/>
          <w:sz w:val="26"/>
          <w:szCs w:val="26"/>
        </w:rPr>
      </w:pPr>
      <w:r w:rsidRPr="00D81653">
        <w:rPr>
          <w:color w:val="2F5496" w:themeColor="accent1" w:themeShade="BF"/>
          <w:sz w:val="26"/>
          <w:szCs w:val="26"/>
        </w:rPr>
        <w:t>3.3.6</w:t>
      </w:r>
      <w:r w:rsidRPr="00D81653">
        <w:rPr>
          <w:color w:val="2F5496" w:themeColor="accent1" w:themeShade="BF"/>
          <w:sz w:val="26"/>
          <w:szCs w:val="26"/>
        </w:rPr>
        <w:tab/>
      </w:r>
      <w:r w:rsidR="00535403" w:rsidRPr="00D81653">
        <w:rPr>
          <w:color w:val="2F5496" w:themeColor="accent1" w:themeShade="BF"/>
          <w:sz w:val="26"/>
          <w:szCs w:val="26"/>
        </w:rPr>
        <w:t>Resources and approaches to develop skills</w:t>
      </w:r>
    </w:p>
    <w:p w14:paraId="2B016164" w14:textId="77777777" w:rsidR="00535403" w:rsidRDefault="00535403" w:rsidP="00535403"/>
    <w:p w14:paraId="32508FAF" w14:textId="277E65BF" w:rsidR="00535403" w:rsidRDefault="00535403" w:rsidP="00535403">
      <w:pPr>
        <w:rPr>
          <w:rFonts w:ascii="Arial" w:hAnsi="Arial" w:cs="Arial"/>
          <w:sz w:val="24"/>
          <w:szCs w:val="24"/>
        </w:rPr>
      </w:pPr>
      <w:r w:rsidRPr="60C379F2">
        <w:rPr>
          <w:rFonts w:ascii="Arial" w:hAnsi="Arial" w:cs="Arial"/>
          <w:sz w:val="24"/>
          <w:szCs w:val="24"/>
        </w:rPr>
        <w:t xml:space="preserve">The analysis of </w:t>
      </w:r>
      <w:r w:rsidR="00875189" w:rsidRPr="60C379F2">
        <w:rPr>
          <w:rFonts w:ascii="Arial" w:hAnsi="Arial" w:cs="Arial"/>
          <w:sz w:val="24"/>
          <w:szCs w:val="24"/>
        </w:rPr>
        <w:t>free-text</w:t>
      </w:r>
      <w:r w:rsidRPr="60C379F2">
        <w:rPr>
          <w:rFonts w:ascii="Arial" w:hAnsi="Arial" w:cs="Arial"/>
          <w:sz w:val="24"/>
          <w:szCs w:val="24"/>
        </w:rPr>
        <w:t xml:space="preserve"> comments relating to developing skills </w:t>
      </w:r>
      <w:r w:rsidR="005D30EF" w:rsidRPr="60C379F2">
        <w:rPr>
          <w:rFonts w:ascii="Arial" w:hAnsi="Arial" w:cs="Arial"/>
          <w:sz w:val="24"/>
          <w:szCs w:val="24"/>
        </w:rPr>
        <w:t xml:space="preserve">is presented as </w:t>
      </w:r>
      <w:r w:rsidR="00580501">
        <w:rPr>
          <w:rFonts w:ascii="Arial" w:hAnsi="Arial" w:cs="Arial"/>
          <w:sz w:val="24"/>
          <w:szCs w:val="24"/>
        </w:rPr>
        <w:t xml:space="preserve">a Pareto </w:t>
      </w:r>
      <w:r w:rsidR="005D30EF" w:rsidRPr="60C379F2">
        <w:rPr>
          <w:rFonts w:ascii="Arial" w:hAnsi="Arial" w:cs="Arial"/>
          <w:sz w:val="24"/>
          <w:szCs w:val="24"/>
        </w:rPr>
        <w:t xml:space="preserve">chart (Figure </w:t>
      </w:r>
      <w:r w:rsidR="00B65D17">
        <w:rPr>
          <w:rFonts w:ascii="Arial" w:hAnsi="Arial" w:cs="Arial"/>
          <w:sz w:val="24"/>
          <w:szCs w:val="24"/>
        </w:rPr>
        <w:t>7</w:t>
      </w:r>
      <w:r w:rsidR="005D30EF" w:rsidRPr="60C379F2">
        <w:rPr>
          <w:rFonts w:ascii="Arial" w:hAnsi="Arial" w:cs="Arial"/>
          <w:sz w:val="24"/>
          <w:szCs w:val="24"/>
        </w:rPr>
        <w:t xml:space="preserve">). </w:t>
      </w:r>
      <w:r w:rsidR="004140C5" w:rsidRPr="60C379F2">
        <w:rPr>
          <w:rFonts w:ascii="Arial" w:hAnsi="Arial" w:cs="Arial"/>
          <w:sz w:val="24"/>
          <w:szCs w:val="24"/>
        </w:rPr>
        <w:t xml:space="preserve"> This highlights that over half of </w:t>
      </w:r>
      <w:r w:rsidR="00580501">
        <w:rPr>
          <w:rFonts w:ascii="Arial" w:hAnsi="Arial" w:cs="Arial"/>
          <w:sz w:val="24"/>
          <w:szCs w:val="24"/>
        </w:rPr>
        <w:t xml:space="preserve">the </w:t>
      </w:r>
      <w:r w:rsidR="004140C5" w:rsidRPr="60C379F2">
        <w:rPr>
          <w:rFonts w:ascii="Arial" w:hAnsi="Arial" w:cs="Arial"/>
          <w:sz w:val="24"/>
          <w:szCs w:val="24"/>
        </w:rPr>
        <w:t xml:space="preserve">people </w:t>
      </w:r>
      <w:r w:rsidR="00580501">
        <w:rPr>
          <w:rFonts w:ascii="Arial" w:hAnsi="Arial" w:cs="Arial"/>
          <w:sz w:val="24"/>
          <w:szCs w:val="24"/>
        </w:rPr>
        <w:t xml:space="preserve">who </w:t>
      </w:r>
      <w:r w:rsidR="004140C5" w:rsidRPr="60C379F2">
        <w:rPr>
          <w:rFonts w:ascii="Arial" w:hAnsi="Arial" w:cs="Arial"/>
          <w:sz w:val="24"/>
          <w:szCs w:val="24"/>
        </w:rPr>
        <w:t xml:space="preserve">responded would favour </w:t>
      </w:r>
      <w:r w:rsidR="00580501">
        <w:rPr>
          <w:rFonts w:ascii="Arial" w:hAnsi="Arial" w:cs="Arial"/>
          <w:sz w:val="24"/>
          <w:szCs w:val="24"/>
        </w:rPr>
        <w:t>in-person</w:t>
      </w:r>
      <w:r w:rsidR="004140C5" w:rsidRPr="60C379F2">
        <w:rPr>
          <w:rFonts w:ascii="Arial" w:hAnsi="Arial" w:cs="Arial"/>
          <w:sz w:val="24"/>
          <w:szCs w:val="24"/>
        </w:rPr>
        <w:t xml:space="preserve"> practical</w:t>
      </w:r>
      <w:r w:rsidR="00A0201B">
        <w:rPr>
          <w:rFonts w:ascii="Arial" w:hAnsi="Arial" w:cs="Arial"/>
          <w:sz w:val="24"/>
          <w:szCs w:val="24"/>
        </w:rPr>
        <w:t xml:space="preserve"> physical</w:t>
      </w:r>
      <w:r w:rsidR="004140C5" w:rsidRPr="60C379F2">
        <w:rPr>
          <w:rFonts w:ascii="Arial" w:hAnsi="Arial" w:cs="Arial"/>
          <w:sz w:val="24"/>
          <w:szCs w:val="24"/>
        </w:rPr>
        <w:t xml:space="preserve"> IT support (31%), peer support (14%)</w:t>
      </w:r>
      <w:r w:rsidR="00580501">
        <w:rPr>
          <w:rFonts w:ascii="Arial" w:hAnsi="Arial" w:cs="Arial"/>
          <w:sz w:val="24"/>
          <w:szCs w:val="24"/>
        </w:rPr>
        <w:t>,</w:t>
      </w:r>
      <w:r w:rsidR="004140C5" w:rsidRPr="60C379F2">
        <w:rPr>
          <w:rFonts w:ascii="Arial" w:hAnsi="Arial" w:cs="Arial"/>
          <w:sz w:val="24"/>
          <w:szCs w:val="24"/>
        </w:rPr>
        <w:t xml:space="preserve"> and Turas and </w:t>
      </w:r>
      <w:r w:rsidR="00580501">
        <w:rPr>
          <w:rFonts w:ascii="Arial" w:hAnsi="Arial" w:cs="Arial"/>
          <w:sz w:val="24"/>
          <w:szCs w:val="24"/>
        </w:rPr>
        <w:t>online</w:t>
      </w:r>
      <w:r w:rsidR="004140C5" w:rsidRPr="60C379F2">
        <w:rPr>
          <w:rFonts w:ascii="Arial" w:hAnsi="Arial" w:cs="Arial"/>
          <w:sz w:val="24"/>
          <w:szCs w:val="24"/>
        </w:rPr>
        <w:t xml:space="preserve"> learning (12%). As this would also cover Near Me functions (15%) and </w:t>
      </w:r>
      <w:r w:rsidR="00580501">
        <w:rPr>
          <w:rFonts w:ascii="Arial" w:hAnsi="Arial" w:cs="Arial"/>
          <w:sz w:val="24"/>
          <w:szCs w:val="24"/>
        </w:rPr>
        <w:t>troubleshooting</w:t>
      </w:r>
      <w:r w:rsidR="004140C5" w:rsidRPr="60C379F2">
        <w:rPr>
          <w:rFonts w:ascii="Arial" w:hAnsi="Arial" w:cs="Arial"/>
          <w:sz w:val="24"/>
          <w:szCs w:val="24"/>
        </w:rPr>
        <w:t xml:space="preserve"> (10%) this offers </w:t>
      </w:r>
      <w:r w:rsidR="00580501">
        <w:rPr>
          <w:rFonts w:ascii="Arial" w:hAnsi="Arial" w:cs="Arial"/>
          <w:sz w:val="24"/>
          <w:szCs w:val="24"/>
        </w:rPr>
        <w:t xml:space="preserve">a </w:t>
      </w:r>
      <w:r w:rsidR="004140C5" w:rsidRPr="60C379F2">
        <w:rPr>
          <w:rFonts w:ascii="Arial" w:hAnsi="Arial" w:cs="Arial"/>
          <w:sz w:val="24"/>
          <w:szCs w:val="24"/>
        </w:rPr>
        <w:t>clear focus</w:t>
      </w:r>
      <w:r w:rsidR="00580501">
        <w:rPr>
          <w:rFonts w:ascii="Arial" w:hAnsi="Arial" w:cs="Arial"/>
          <w:sz w:val="24"/>
          <w:szCs w:val="24"/>
        </w:rPr>
        <w:t xml:space="preserve"> </w:t>
      </w:r>
      <w:r w:rsidR="004140C5" w:rsidRPr="60C379F2">
        <w:rPr>
          <w:rFonts w:ascii="Arial" w:hAnsi="Arial" w:cs="Arial"/>
          <w:sz w:val="24"/>
          <w:szCs w:val="24"/>
        </w:rPr>
        <w:t>for prioritisation</w:t>
      </w:r>
      <w:r w:rsidR="00394F8F" w:rsidRPr="60C379F2">
        <w:rPr>
          <w:rFonts w:ascii="Arial" w:hAnsi="Arial" w:cs="Arial"/>
          <w:sz w:val="24"/>
          <w:szCs w:val="24"/>
        </w:rPr>
        <w:t xml:space="preserve"> which would cover 82% of </w:t>
      </w:r>
      <w:r w:rsidR="00580501">
        <w:rPr>
          <w:rFonts w:ascii="Arial" w:hAnsi="Arial" w:cs="Arial"/>
          <w:sz w:val="24"/>
          <w:szCs w:val="24"/>
        </w:rPr>
        <w:t>learning</w:t>
      </w:r>
      <w:r w:rsidR="00394F8F" w:rsidRPr="60C379F2">
        <w:rPr>
          <w:rFonts w:ascii="Arial" w:hAnsi="Arial" w:cs="Arial"/>
          <w:sz w:val="24"/>
          <w:szCs w:val="24"/>
        </w:rPr>
        <w:t xml:space="preserve"> preferences.</w:t>
      </w:r>
      <w:r w:rsidR="004140C5" w:rsidRPr="60C379F2">
        <w:rPr>
          <w:rFonts w:ascii="Arial" w:hAnsi="Arial" w:cs="Arial"/>
          <w:sz w:val="24"/>
          <w:szCs w:val="24"/>
        </w:rPr>
        <w:t xml:space="preserve"> </w:t>
      </w:r>
    </w:p>
    <w:p w14:paraId="30576043" w14:textId="77777777" w:rsidR="00BB3305" w:rsidRDefault="00BB3305" w:rsidP="00535403">
      <w:pPr>
        <w:rPr>
          <w:rFonts w:ascii="Arial" w:hAnsi="Arial" w:cs="Arial"/>
          <w:sz w:val="24"/>
          <w:szCs w:val="24"/>
        </w:rPr>
      </w:pPr>
    </w:p>
    <w:p w14:paraId="6045BE0C" w14:textId="6E98B7E2" w:rsidR="00BB3305" w:rsidRDefault="00BB3305" w:rsidP="00535403">
      <w:pPr>
        <w:rPr>
          <w:rFonts w:ascii="Arial" w:hAnsi="Arial" w:cs="Arial"/>
          <w:sz w:val="24"/>
          <w:szCs w:val="24"/>
        </w:rPr>
      </w:pPr>
    </w:p>
    <w:p w14:paraId="325D7543" w14:textId="26B45A8D" w:rsidR="005D30EF" w:rsidRPr="005D30EF" w:rsidRDefault="00BB3305" w:rsidP="005D30EF">
      <w:pPr>
        <w:rPr>
          <w:rFonts w:ascii="Arial" w:hAnsi="Arial" w:cs="Arial"/>
          <w:sz w:val="24"/>
          <w:szCs w:val="24"/>
        </w:rPr>
      </w:pPr>
      <w:r>
        <w:rPr>
          <w:rFonts w:ascii="Arial" w:hAnsi="Arial" w:cs="Arial"/>
          <w:sz w:val="24"/>
          <w:szCs w:val="24"/>
        </w:rPr>
        <w:lastRenderedPageBreak/>
        <w:t>F</w:t>
      </w:r>
      <w:r w:rsidR="005D30EF">
        <w:rPr>
          <w:rFonts w:ascii="Arial" w:hAnsi="Arial" w:cs="Arial"/>
          <w:sz w:val="24"/>
          <w:szCs w:val="24"/>
        </w:rPr>
        <w:t xml:space="preserve">igure </w:t>
      </w:r>
      <w:r w:rsidR="00B65D17">
        <w:rPr>
          <w:rFonts w:ascii="Arial" w:hAnsi="Arial" w:cs="Arial"/>
          <w:sz w:val="24"/>
          <w:szCs w:val="24"/>
        </w:rPr>
        <w:t>7</w:t>
      </w:r>
      <w:r w:rsidR="005D30EF">
        <w:rPr>
          <w:rFonts w:ascii="Arial" w:hAnsi="Arial" w:cs="Arial"/>
          <w:sz w:val="24"/>
          <w:szCs w:val="24"/>
        </w:rPr>
        <w:t xml:space="preserve">  Pareto chart of the range of resources and approaches which would help professionals undertaking a video consultation</w:t>
      </w:r>
    </w:p>
    <w:p w14:paraId="4B497348" w14:textId="4EA165CD" w:rsidR="00CE4C7C" w:rsidRDefault="00CE4C7C" w:rsidP="00AB5C35">
      <w:pPr>
        <w:rPr>
          <w:rFonts w:ascii="Arial" w:hAnsi="Arial" w:cs="Arial"/>
          <w:sz w:val="24"/>
          <w:szCs w:val="24"/>
        </w:rPr>
      </w:pPr>
    </w:p>
    <w:p w14:paraId="20CB3FB8" w14:textId="3A0FF4CA" w:rsidR="009712CF" w:rsidRDefault="009712CF" w:rsidP="00AB5C35">
      <w:pPr>
        <w:rPr>
          <w:rFonts w:ascii="Arial" w:hAnsi="Arial" w:cs="Arial"/>
          <w:sz w:val="24"/>
          <w:szCs w:val="24"/>
        </w:rPr>
      </w:pPr>
      <w:r>
        <w:rPr>
          <w:rFonts w:ascii="Arial" w:eastAsia="Times New Roman" w:hAnsi="Arial" w:cs="Arial"/>
          <w:noProof/>
          <w:color w:val="000000"/>
          <w:sz w:val="24"/>
          <w:szCs w:val="24"/>
          <w:lang w:eastAsia="en-GB"/>
        </w:rPr>
        <w:drawing>
          <wp:inline distT="0" distB="0" distL="0" distR="0" wp14:anchorId="70A5DC95" wp14:editId="606D64D2">
            <wp:extent cx="5448300" cy="3056143"/>
            <wp:effectExtent l="0" t="0" r="0" b="0"/>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56201" cy="3060575"/>
                    </a:xfrm>
                    <a:prstGeom prst="rect">
                      <a:avLst/>
                    </a:prstGeom>
                    <a:noFill/>
                    <a:ln>
                      <a:noFill/>
                    </a:ln>
                  </pic:spPr>
                </pic:pic>
              </a:graphicData>
            </a:graphic>
          </wp:inline>
        </w:drawing>
      </w:r>
    </w:p>
    <w:p w14:paraId="1995FE6A" w14:textId="77777777" w:rsidR="00CE4C7C" w:rsidRDefault="00CE4C7C" w:rsidP="00AB5C35">
      <w:pPr>
        <w:rPr>
          <w:rFonts w:ascii="Arial" w:hAnsi="Arial" w:cs="Arial"/>
          <w:sz w:val="24"/>
          <w:szCs w:val="24"/>
        </w:rPr>
      </w:pPr>
    </w:p>
    <w:p w14:paraId="08985D3D" w14:textId="248F1BF4" w:rsidR="00CE4C7C" w:rsidRDefault="00CE4C7C" w:rsidP="00AB5C35">
      <w:pPr>
        <w:rPr>
          <w:rFonts w:ascii="Arial" w:hAnsi="Arial" w:cs="Arial"/>
          <w:sz w:val="24"/>
          <w:szCs w:val="24"/>
        </w:rPr>
      </w:pPr>
    </w:p>
    <w:p w14:paraId="505C5279" w14:textId="1919CF95" w:rsidR="00CE4C7C" w:rsidRPr="00C27346" w:rsidRDefault="00CE4C7C" w:rsidP="00787155">
      <w:pPr>
        <w:pStyle w:val="Heading1"/>
        <w:numPr>
          <w:ilvl w:val="0"/>
          <w:numId w:val="11"/>
        </w:numPr>
        <w:rPr>
          <w:b/>
          <w:bCs/>
        </w:rPr>
      </w:pPr>
      <w:bookmarkStart w:id="22" w:name="_Toc93925488"/>
      <w:r w:rsidRPr="00C27346">
        <w:rPr>
          <w:b/>
          <w:bCs/>
        </w:rPr>
        <w:t>Discussion</w:t>
      </w:r>
      <w:bookmarkEnd w:id="22"/>
      <w:r w:rsidR="00BF1D45" w:rsidRPr="00C27346">
        <w:rPr>
          <w:b/>
          <w:bCs/>
        </w:rPr>
        <w:t xml:space="preserve"> </w:t>
      </w:r>
    </w:p>
    <w:bookmarkEnd w:id="21"/>
    <w:p w14:paraId="61AD29FE" w14:textId="4CA00175" w:rsidR="002E74C0" w:rsidRDefault="002E74C0" w:rsidP="00AB5C35">
      <w:pPr>
        <w:rPr>
          <w:rFonts w:ascii="Arial" w:hAnsi="Arial" w:cs="Arial"/>
          <w:sz w:val="24"/>
          <w:szCs w:val="24"/>
        </w:rPr>
      </w:pPr>
    </w:p>
    <w:p w14:paraId="217DB72A" w14:textId="28FAF80D" w:rsidR="006B3A6E" w:rsidRDefault="006B3A6E" w:rsidP="00787155">
      <w:pPr>
        <w:pStyle w:val="Heading2"/>
        <w:numPr>
          <w:ilvl w:val="1"/>
          <w:numId w:val="11"/>
        </w:numPr>
      </w:pPr>
      <w:bookmarkStart w:id="23" w:name="_Toc93925489"/>
      <w:r>
        <w:t>Strategic</w:t>
      </w:r>
      <w:r w:rsidR="00B94C6A">
        <w:t>, p</w:t>
      </w:r>
      <w:r>
        <w:t xml:space="preserve">olicy </w:t>
      </w:r>
      <w:r w:rsidR="00B94C6A">
        <w:t>and wider c</w:t>
      </w:r>
      <w:r>
        <w:t>ontext</w:t>
      </w:r>
      <w:bookmarkEnd w:id="23"/>
    </w:p>
    <w:p w14:paraId="1C984ED5" w14:textId="77777777" w:rsidR="006B3A6E" w:rsidRDefault="006B3A6E" w:rsidP="001A2B5C">
      <w:pPr>
        <w:rPr>
          <w:rFonts w:ascii="Arial" w:hAnsi="Arial" w:cs="Arial"/>
          <w:sz w:val="24"/>
          <w:szCs w:val="24"/>
        </w:rPr>
      </w:pPr>
    </w:p>
    <w:p w14:paraId="5987EA8E" w14:textId="75F62E8B" w:rsidR="00960C79" w:rsidRPr="001A2B5C" w:rsidRDefault="00650524" w:rsidP="00072551">
      <w:pPr>
        <w:shd w:val="clear" w:color="auto" w:fill="FFFFFF"/>
        <w:rPr>
          <w:rFonts w:ascii="Arial" w:hAnsi="Arial" w:cs="Arial"/>
          <w:color w:val="2D2D2D"/>
          <w:sz w:val="24"/>
          <w:szCs w:val="24"/>
          <w:shd w:val="clear" w:color="auto" w:fill="FFFFFF"/>
        </w:rPr>
      </w:pPr>
      <w:r w:rsidRPr="001A2B5C">
        <w:rPr>
          <w:rFonts w:ascii="Arial" w:hAnsi="Arial" w:cs="Arial"/>
          <w:sz w:val="24"/>
          <w:szCs w:val="24"/>
        </w:rPr>
        <w:t>The ambition to continue to use digital care (</w:t>
      </w:r>
      <w:r w:rsidR="00B64536" w:rsidRPr="001A2B5C">
        <w:rPr>
          <w:rFonts w:ascii="Arial" w:hAnsi="Arial" w:cs="Arial"/>
          <w:sz w:val="24"/>
          <w:szCs w:val="24"/>
        </w:rPr>
        <w:t>i</w:t>
      </w:r>
      <w:r w:rsidRPr="001A2B5C">
        <w:rPr>
          <w:rFonts w:ascii="Arial" w:hAnsi="Arial" w:cs="Arial"/>
          <w:sz w:val="24"/>
          <w:szCs w:val="24"/>
        </w:rPr>
        <w:t xml:space="preserve">ncluding Near Me) beyond Covid-19 </w:t>
      </w:r>
      <w:r w:rsidR="00B64536" w:rsidRPr="001A2B5C">
        <w:rPr>
          <w:rFonts w:ascii="Arial" w:hAnsi="Arial" w:cs="Arial"/>
          <w:sz w:val="24"/>
          <w:szCs w:val="24"/>
        </w:rPr>
        <w:t>is</w:t>
      </w:r>
      <w:r w:rsidRPr="001A2B5C">
        <w:rPr>
          <w:rFonts w:ascii="Arial" w:hAnsi="Arial" w:cs="Arial"/>
          <w:sz w:val="24"/>
          <w:szCs w:val="24"/>
        </w:rPr>
        <w:t xml:space="preserve"> embedded in Scottish Government Strategy and Policy including Programme for Government </w:t>
      </w:r>
      <w:r w:rsidR="005F7F85">
        <w:rPr>
          <w:rFonts w:ascii="Arial" w:hAnsi="Arial" w:cs="Arial"/>
          <w:sz w:val="24"/>
          <w:szCs w:val="24"/>
        </w:rPr>
        <w:t>(</w:t>
      </w:r>
      <w:r w:rsidRPr="001A2B5C">
        <w:rPr>
          <w:rFonts w:ascii="Arial" w:hAnsi="Arial" w:cs="Arial"/>
          <w:sz w:val="24"/>
          <w:szCs w:val="24"/>
        </w:rPr>
        <w:t>September 2021</w:t>
      </w:r>
      <w:r w:rsidR="005F7F85">
        <w:rPr>
          <w:rFonts w:ascii="Arial" w:hAnsi="Arial" w:cs="Arial"/>
          <w:sz w:val="24"/>
          <w:szCs w:val="24"/>
        </w:rPr>
        <w:t>)</w:t>
      </w:r>
      <w:r w:rsidR="00072551">
        <w:rPr>
          <w:rFonts w:ascii="Arial" w:hAnsi="Arial" w:cs="Arial"/>
          <w:sz w:val="24"/>
          <w:szCs w:val="24"/>
        </w:rPr>
        <w:t xml:space="preserve">, </w:t>
      </w:r>
      <w:r w:rsidR="00394F8F">
        <w:rPr>
          <w:rFonts w:ascii="Arial" w:hAnsi="Arial" w:cs="Arial"/>
          <w:sz w:val="24"/>
          <w:szCs w:val="24"/>
        </w:rPr>
        <w:t xml:space="preserve">Scotland’s </w:t>
      </w:r>
      <w:r w:rsidR="00072551" w:rsidRPr="001A2B5C">
        <w:rPr>
          <w:rFonts w:ascii="Arial" w:hAnsi="Arial" w:cs="Arial"/>
          <w:sz w:val="24"/>
          <w:szCs w:val="24"/>
        </w:rPr>
        <w:t>Chief Medical Officers Annual Report</w:t>
      </w:r>
      <w:r w:rsidR="00072551">
        <w:rPr>
          <w:rFonts w:ascii="Arial" w:hAnsi="Arial" w:cs="Arial"/>
          <w:sz w:val="24"/>
          <w:szCs w:val="24"/>
        </w:rPr>
        <w:t xml:space="preserve"> </w:t>
      </w:r>
      <w:r w:rsidR="00394F8F">
        <w:rPr>
          <w:rFonts w:ascii="Arial" w:hAnsi="Arial" w:cs="Arial"/>
          <w:sz w:val="24"/>
          <w:szCs w:val="24"/>
        </w:rPr>
        <w:t xml:space="preserve">Recover, restore, renew </w:t>
      </w:r>
      <w:r w:rsidR="00072551">
        <w:rPr>
          <w:rFonts w:ascii="Arial" w:hAnsi="Arial" w:cs="Arial"/>
          <w:sz w:val="24"/>
          <w:szCs w:val="24"/>
        </w:rPr>
        <w:t>(</w:t>
      </w:r>
      <w:r w:rsidR="00394F8F">
        <w:rPr>
          <w:rFonts w:ascii="Arial" w:hAnsi="Arial" w:cs="Arial"/>
          <w:sz w:val="24"/>
          <w:szCs w:val="24"/>
        </w:rPr>
        <w:t>March 2021</w:t>
      </w:r>
      <w:r w:rsidR="00072551">
        <w:rPr>
          <w:rFonts w:ascii="Arial" w:hAnsi="Arial" w:cs="Arial"/>
          <w:sz w:val="24"/>
          <w:szCs w:val="24"/>
        </w:rPr>
        <w:t xml:space="preserve">) and two </w:t>
      </w:r>
      <w:r w:rsidR="00960C79">
        <w:rPr>
          <w:rFonts w:ascii="Arial" w:hAnsi="Arial" w:cs="Arial"/>
          <w:sz w:val="24"/>
          <w:szCs w:val="24"/>
        </w:rPr>
        <w:t>public consultations:</w:t>
      </w:r>
      <w:r w:rsidR="00072551">
        <w:rPr>
          <w:rFonts w:ascii="Arial" w:hAnsi="Arial" w:cs="Arial"/>
          <w:sz w:val="24"/>
          <w:szCs w:val="24"/>
        </w:rPr>
        <w:t xml:space="preserve"> </w:t>
      </w:r>
      <w:r w:rsidR="00072551" w:rsidRPr="001A2B5C">
        <w:rPr>
          <w:rFonts w:ascii="Arial" w:hAnsi="Arial" w:cs="Arial"/>
          <w:sz w:val="24"/>
          <w:szCs w:val="24"/>
        </w:rPr>
        <w:t>NHS Scotland’s Dr</w:t>
      </w:r>
      <w:r w:rsidR="00072551" w:rsidRPr="001A2B5C">
        <w:rPr>
          <w:rFonts w:ascii="Arial" w:hAnsi="Arial" w:cs="Arial"/>
          <w:color w:val="333333"/>
          <w:sz w:val="24"/>
          <w:szCs w:val="24"/>
          <w:shd w:val="clear" w:color="auto" w:fill="FFFFFF"/>
        </w:rPr>
        <w:t xml:space="preserve">aft </w:t>
      </w:r>
      <w:r w:rsidR="005F7F85">
        <w:rPr>
          <w:rFonts w:ascii="Arial" w:hAnsi="Arial" w:cs="Arial"/>
          <w:color w:val="333333"/>
          <w:sz w:val="24"/>
          <w:szCs w:val="24"/>
          <w:shd w:val="clear" w:color="auto" w:fill="FFFFFF"/>
        </w:rPr>
        <w:t>c</w:t>
      </w:r>
      <w:r w:rsidR="00072551" w:rsidRPr="001A2B5C">
        <w:rPr>
          <w:rFonts w:ascii="Arial" w:hAnsi="Arial" w:cs="Arial"/>
          <w:color w:val="333333"/>
          <w:sz w:val="24"/>
          <w:szCs w:val="24"/>
          <w:shd w:val="clear" w:color="auto" w:fill="FFFFFF"/>
        </w:rPr>
        <w:t xml:space="preserve">limate </w:t>
      </w:r>
      <w:r w:rsidR="005F7F85">
        <w:rPr>
          <w:rFonts w:ascii="Arial" w:hAnsi="Arial" w:cs="Arial"/>
          <w:color w:val="333333"/>
          <w:sz w:val="24"/>
          <w:szCs w:val="24"/>
          <w:shd w:val="clear" w:color="auto" w:fill="FFFFFF"/>
        </w:rPr>
        <w:t>e</w:t>
      </w:r>
      <w:r w:rsidR="00072551" w:rsidRPr="001A2B5C">
        <w:rPr>
          <w:rFonts w:ascii="Arial" w:hAnsi="Arial" w:cs="Arial"/>
          <w:color w:val="333333"/>
          <w:sz w:val="24"/>
          <w:szCs w:val="24"/>
          <w:shd w:val="clear" w:color="auto" w:fill="FFFFFF"/>
        </w:rPr>
        <w:t xml:space="preserve">mergency and </w:t>
      </w:r>
      <w:r w:rsidR="005F7F85">
        <w:rPr>
          <w:rFonts w:ascii="Arial" w:hAnsi="Arial" w:cs="Arial"/>
          <w:color w:val="333333"/>
          <w:sz w:val="24"/>
          <w:szCs w:val="24"/>
          <w:shd w:val="clear" w:color="auto" w:fill="FFFFFF"/>
        </w:rPr>
        <w:t>s</w:t>
      </w:r>
      <w:r w:rsidR="00072551" w:rsidRPr="001A2B5C">
        <w:rPr>
          <w:rFonts w:ascii="Arial" w:hAnsi="Arial" w:cs="Arial"/>
          <w:color w:val="333333"/>
          <w:sz w:val="24"/>
          <w:szCs w:val="24"/>
          <w:shd w:val="clear" w:color="auto" w:fill="FFFFFF"/>
        </w:rPr>
        <w:t xml:space="preserve">ustainability </w:t>
      </w:r>
      <w:r w:rsidR="005F7F85">
        <w:rPr>
          <w:rFonts w:ascii="Arial" w:hAnsi="Arial" w:cs="Arial"/>
          <w:color w:val="333333"/>
          <w:sz w:val="24"/>
          <w:szCs w:val="24"/>
          <w:shd w:val="clear" w:color="auto" w:fill="FFFFFF"/>
        </w:rPr>
        <w:t>s</w:t>
      </w:r>
      <w:r w:rsidR="00072551" w:rsidRPr="001A2B5C">
        <w:rPr>
          <w:rFonts w:ascii="Arial" w:hAnsi="Arial" w:cs="Arial"/>
          <w:color w:val="333333"/>
          <w:sz w:val="24"/>
          <w:szCs w:val="24"/>
          <w:shd w:val="clear" w:color="auto" w:fill="FFFFFF"/>
        </w:rPr>
        <w:t>trategy 2022 to 2026</w:t>
      </w:r>
      <w:r w:rsidR="00072551">
        <w:rPr>
          <w:rFonts w:ascii="Arial" w:hAnsi="Arial" w:cs="Arial"/>
          <w:color w:val="333333"/>
          <w:sz w:val="24"/>
          <w:szCs w:val="24"/>
          <w:shd w:val="clear" w:color="auto" w:fill="FFFFFF"/>
        </w:rPr>
        <w:t xml:space="preserve"> (</w:t>
      </w:r>
      <w:r w:rsidR="00394F8F">
        <w:rPr>
          <w:rFonts w:ascii="Arial" w:hAnsi="Arial" w:cs="Arial"/>
          <w:color w:val="333333"/>
          <w:sz w:val="24"/>
          <w:szCs w:val="24"/>
          <w:shd w:val="clear" w:color="auto" w:fill="FFFFFF"/>
        </w:rPr>
        <w:t>November 2021</w:t>
      </w:r>
      <w:r w:rsidR="00072551">
        <w:rPr>
          <w:rFonts w:ascii="Arial" w:hAnsi="Arial" w:cs="Arial"/>
          <w:color w:val="333333"/>
          <w:sz w:val="24"/>
          <w:szCs w:val="24"/>
          <w:shd w:val="clear" w:color="auto" w:fill="FFFFFF"/>
        </w:rPr>
        <w:t xml:space="preserve">) and </w:t>
      </w:r>
      <w:r w:rsidR="00072551" w:rsidRPr="001A2B5C">
        <w:rPr>
          <w:rFonts w:ascii="Arial" w:hAnsi="Arial" w:cs="Arial"/>
          <w:sz w:val="24"/>
          <w:szCs w:val="24"/>
        </w:rPr>
        <w:t xml:space="preserve">Reducing car use for a healthier, fairer, and greener Scotland </w:t>
      </w:r>
      <w:r w:rsidR="00072551" w:rsidRPr="001A2B5C">
        <w:rPr>
          <w:rFonts w:ascii="Arial" w:hAnsi="Arial" w:cs="Arial"/>
          <w:color w:val="2D2D2D"/>
          <w:sz w:val="24"/>
          <w:szCs w:val="24"/>
          <w:shd w:val="clear" w:color="auto" w:fill="FFFFFF"/>
        </w:rPr>
        <w:t xml:space="preserve">by 2030 </w:t>
      </w:r>
      <w:r w:rsidR="00394F8F">
        <w:rPr>
          <w:rFonts w:ascii="Arial" w:hAnsi="Arial" w:cs="Arial"/>
          <w:color w:val="2D2D2D"/>
          <w:sz w:val="24"/>
          <w:szCs w:val="24"/>
          <w:shd w:val="clear" w:color="auto" w:fill="FFFFFF"/>
        </w:rPr>
        <w:t xml:space="preserve">(January </w:t>
      </w:r>
      <w:r w:rsidR="00394F8F" w:rsidRPr="004C55DF">
        <w:rPr>
          <w:rFonts w:ascii="Arial" w:hAnsi="Arial" w:cs="Arial"/>
          <w:color w:val="2D2D2D"/>
          <w:sz w:val="24"/>
          <w:szCs w:val="24"/>
          <w:shd w:val="clear" w:color="auto" w:fill="FFFFFF"/>
        </w:rPr>
        <w:t>2022</w:t>
      </w:r>
      <w:r w:rsidR="005E7893" w:rsidRPr="004C55DF">
        <w:rPr>
          <w:rFonts w:ascii="Arial" w:hAnsi="Arial" w:cs="Arial"/>
          <w:color w:val="2D2D2D"/>
          <w:sz w:val="24"/>
          <w:szCs w:val="24"/>
          <w:shd w:val="clear" w:color="auto" w:fill="FFFFFF"/>
        </w:rPr>
        <w:t xml:space="preserve"> (Appendix</w:t>
      </w:r>
      <w:r w:rsidR="00394F8F" w:rsidRPr="004C55DF">
        <w:rPr>
          <w:rFonts w:ascii="Arial" w:hAnsi="Arial" w:cs="Arial"/>
          <w:color w:val="2D2D2D"/>
          <w:sz w:val="24"/>
          <w:szCs w:val="24"/>
          <w:shd w:val="clear" w:color="auto" w:fill="FFFFFF"/>
        </w:rPr>
        <w:t xml:space="preserve"> 3</w:t>
      </w:r>
      <w:r w:rsidR="005E7893" w:rsidRPr="004C55DF">
        <w:rPr>
          <w:rFonts w:ascii="Arial" w:hAnsi="Arial" w:cs="Arial"/>
          <w:color w:val="2D2D2D"/>
          <w:sz w:val="24"/>
          <w:szCs w:val="24"/>
          <w:shd w:val="clear" w:color="auto" w:fill="FFFFFF"/>
        </w:rPr>
        <w:t>)</w:t>
      </w:r>
      <w:r w:rsidR="00072551" w:rsidRPr="004C55DF">
        <w:rPr>
          <w:rFonts w:ascii="Arial" w:hAnsi="Arial" w:cs="Arial"/>
          <w:color w:val="2D2D2D"/>
          <w:sz w:val="24"/>
          <w:szCs w:val="24"/>
          <w:shd w:val="clear" w:color="auto" w:fill="FFFFFF"/>
        </w:rPr>
        <w:t>.</w:t>
      </w:r>
      <w:r w:rsidR="00960C79">
        <w:rPr>
          <w:rFonts w:ascii="Arial" w:hAnsi="Arial" w:cs="Arial"/>
          <w:color w:val="2D2D2D"/>
          <w:sz w:val="24"/>
          <w:szCs w:val="24"/>
          <w:shd w:val="clear" w:color="auto" w:fill="FFFFFF"/>
        </w:rPr>
        <w:t xml:space="preserve"> These all highlight</w:t>
      </w:r>
      <w:r w:rsidR="005E7893">
        <w:rPr>
          <w:rFonts w:ascii="Arial" w:hAnsi="Arial" w:cs="Arial"/>
          <w:color w:val="2D2D2D"/>
          <w:sz w:val="24"/>
          <w:szCs w:val="24"/>
          <w:shd w:val="clear" w:color="auto" w:fill="FFFFFF"/>
        </w:rPr>
        <w:t xml:space="preserve"> the need to reduce travel </w:t>
      </w:r>
      <w:r w:rsidR="005F7F85">
        <w:rPr>
          <w:rFonts w:ascii="Arial" w:hAnsi="Arial" w:cs="Arial"/>
          <w:color w:val="2D2D2D"/>
          <w:sz w:val="24"/>
          <w:szCs w:val="24"/>
          <w:shd w:val="clear" w:color="auto" w:fill="FFFFFF"/>
        </w:rPr>
        <w:t>including across health and care and while this offers significant opportunities there are some barriers to overcome.</w:t>
      </w:r>
      <w:r w:rsidR="00960C79">
        <w:rPr>
          <w:rFonts w:ascii="Arial" w:hAnsi="Arial" w:cs="Arial"/>
          <w:color w:val="2D2D2D"/>
          <w:sz w:val="24"/>
          <w:szCs w:val="24"/>
          <w:shd w:val="clear" w:color="auto" w:fill="FFFFFF"/>
        </w:rPr>
        <w:t xml:space="preserve"> </w:t>
      </w:r>
    </w:p>
    <w:p w14:paraId="6757C970" w14:textId="63E731FF" w:rsidR="00650524" w:rsidRDefault="00650524" w:rsidP="00650524"/>
    <w:p w14:paraId="044EFF24" w14:textId="2E9B8DFA" w:rsidR="002B2F6A" w:rsidRDefault="002B2F6A" w:rsidP="00DE55C0">
      <w:pPr>
        <w:rPr>
          <w:rFonts w:ascii="Arial" w:hAnsi="Arial" w:cs="Arial"/>
          <w:sz w:val="24"/>
          <w:szCs w:val="24"/>
        </w:rPr>
      </w:pPr>
      <w:r w:rsidRPr="00DC34B2">
        <w:rPr>
          <w:rFonts w:ascii="Arial" w:hAnsi="Arial" w:cs="Arial"/>
          <w:sz w:val="24"/>
          <w:szCs w:val="24"/>
        </w:rPr>
        <w:t xml:space="preserve">Based on feedback from the public, patient, </w:t>
      </w:r>
      <w:r w:rsidR="005F7F85">
        <w:rPr>
          <w:rFonts w:ascii="Arial" w:hAnsi="Arial" w:cs="Arial"/>
          <w:sz w:val="24"/>
          <w:szCs w:val="24"/>
        </w:rPr>
        <w:t xml:space="preserve"> and carers </w:t>
      </w:r>
      <w:r w:rsidR="003B6E5D">
        <w:rPr>
          <w:rFonts w:ascii="Arial" w:hAnsi="Arial" w:cs="Arial"/>
          <w:sz w:val="24"/>
          <w:szCs w:val="24"/>
        </w:rPr>
        <w:t>across Scotland</w:t>
      </w:r>
      <w:r>
        <w:rPr>
          <w:rFonts w:ascii="Arial" w:hAnsi="Arial" w:cs="Arial"/>
          <w:sz w:val="24"/>
          <w:szCs w:val="24"/>
        </w:rPr>
        <w:t xml:space="preserve"> </w:t>
      </w:r>
      <w:r w:rsidR="00A15878">
        <w:rPr>
          <w:rFonts w:ascii="Arial" w:hAnsi="Arial" w:cs="Arial"/>
          <w:sz w:val="24"/>
          <w:szCs w:val="24"/>
        </w:rPr>
        <w:t>one</w:t>
      </w:r>
      <w:r w:rsidRPr="00DC34B2">
        <w:rPr>
          <w:rFonts w:ascii="Arial" w:hAnsi="Arial" w:cs="Arial"/>
          <w:sz w:val="24"/>
          <w:szCs w:val="24"/>
        </w:rPr>
        <w:t xml:space="preserve"> factor limiting uptake is that </w:t>
      </w:r>
      <w:r>
        <w:rPr>
          <w:rFonts w:ascii="Arial" w:hAnsi="Arial" w:cs="Arial"/>
          <w:sz w:val="24"/>
          <w:szCs w:val="24"/>
        </w:rPr>
        <w:t>Near Me</w:t>
      </w:r>
      <w:r w:rsidRPr="00DC34B2">
        <w:rPr>
          <w:rFonts w:ascii="Arial" w:hAnsi="Arial" w:cs="Arial"/>
          <w:sz w:val="24"/>
          <w:szCs w:val="24"/>
        </w:rPr>
        <w:t xml:space="preserve"> is not being consistently offered</w:t>
      </w:r>
      <w:r w:rsidR="004C55DF">
        <w:rPr>
          <w:rFonts w:ascii="Arial" w:hAnsi="Arial" w:cs="Arial"/>
          <w:sz w:val="24"/>
          <w:szCs w:val="24"/>
        </w:rPr>
        <w:t xml:space="preserve"> and are not giving patients a choice</w:t>
      </w:r>
      <w:r w:rsidRPr="00DC34B2">
        <w:rPr>
          <w:rFonts w:ascii="Arial" w:hAnsi="Arial" w:cs="Arial"/>
          <w:sz w:val="24"/>
          <w:szCs w:val="24"/>
        </w:rPr>
        <w:t>.  Another</w:t>
      </w:r>
      <w:r w:rsidR="00580501">
        <w:rPr>
          <w:rFonts w:ascii="Arial" w:hAnsi="Arial" w:cs="Arial"/>
          <w:sz w:val="24"/>
          <w:szCs w:val="24"/>
        </w:rPr>
        <w:t xml:space="preserve"> related</w:t>
      </w:r>
      <w:r w:rsidRPr="00DC34B2">
        <w:rPr>
          <w:rFonts w:ascii="Arial" w:hAnsi="Arial" w:cs="Arial"/>
          <w:sz w:val="24"/>
          <w:szCs w:val="24"/>
        </w:rPr>
        <w:t xml:space="preserve"> issue is that </w:t>
      </w:r>
      <w:r w:rsidR="005F7F85">
        <w:rPr>
          <w:rFonts w:ascii="Arial" w:hAnsi="Arial" w:cs="Arial"/>
          <w:sz w:val="24"/>
          <w:szCs w:val="24"/>
        </w:rPr>
        <w:t>they</w:t>
      </w:r>
      <w:r w:rsidRPr="00DC34B2">
        <w:rPr>
          <w:rFonts w:ascii="Arial" w:hAnsi="Arial" w:cs="Arial"/>
          <w:sz w:val="24"/>
          <w:szCs w:val="24"/>
        </w:rPr>
        <w:t xml:space="preserve"> are not </w:t>
      </w:r>
      <w:bookmarkStart w:id="24" w:name="_Hlk94006843"/>
      <w:r w:rsidRPr="00DC34B2">
        <w:rPr>
          <w:rFonts w:ascii="Arial" w:hAnsi="Arial" w:cs="Arial"/>
          <w:sz w:val="24"/>
          <w:szCs w:val="24"/>
        </w:rPr>
        <w:t xml:space="preserve">consistently aware of </w:t>
      </w:r>
      <w:r w:rsidR="003B6E5D">
        <w:rPr>
          <w:rFonts w:ascii="Arial" w:hAnsi="Arial" w:cs="Arial"/>
          <w:sz w:val="24"/>
          <w:szCs w:val="24"/>
        </w:rPr>
        <w:t>the potential to have an</w:t>
      </w:r>
      <w:r w:rsidRPr="00DC34B2">
        <w:rPr>
          <w:rFonts w:ascii="Arial" w:hAnsi="Arial" w:cs="Arial"/>
          <w:sz w:val="24"/>
          <w:szCs w:val="24"/>
        </w:rPr>
        <w:t xml:space="preserve"> appointment by video. </w:t>
      </w:r>
      <w:bookmarkEnd w:id="24"/>
      <w:r w:rsidRPr="00DC34B2">
        <w:rPr>
          <w:rFonts w:ascii="Arial" w:hAnsi="Arial" w:cs="Arial"/>
          <w:sz w:val="24"/>
          <w:szCs w:val="24"/>
        </w:rPr>
        <w:t xml:space="preserve">Even </w:t>
      </w:r>
      <w:r w:rsidR="005F7F85">
        <w:rPr>
          <w:rFonts w:ascii="Arial" w:hAnsi="Arial" w:cs="Arial"/>
          <w:sz w:val="24"/>
          <w:szCs w:val="24"/>
        </w:rPr>
        <w:t>where</w:t>
      </w:r>
      <w:r w:rsidRPr="00DC34B2">
        <w:rPr>
          <w:rFonts w:ascii="Arial" w:hAnsi="Arial" w:cs="Arial"/>
          <w:sz w:val="24"/>
          <w:szCs w:val="24"/>
        </w:rPr>
        <w:t xml:space="preserve"> people </w:t>
      </w:r>
      <w:r w:rsidR="005F7F85">
        <w:rPr>
          <w:rFonts w:ascii="Arial" w:hAnsi="Arial" w:cs="Arial"/>
          <w:sz w:val="24"/>
          <w:szCs w:val="24"/>
        </w:rPr>
        <w:t>were</w:t>
      </w:r>
      <w:r w:rsidR="00394F8F">
        <w:rPr>
          <w:rFonts w:ascii="Arial" w:hAnsi="Arial" w:cs="Arial"/>
          <w:sz w:val="24"/>
          <w:szCs w:val="24"/>
        </w:rPr>
        <w:t xml:space="preserve"> </w:t>
      </w:r>
      <w:r w:rsidRPr="00DC34B2">
        <w:rPr>
          <w:rFonts w:ascii="Arial" w:hAnsi="Arial" w:cs="Arial"/>
          <w:sz w:val="24"/>
          <w:szCs w:val="24"/>
        </w:rPr>
        <w:t xml:space="preserve">aware, </w:t>
      </w:r>
      <w:r w:rsidR="003B6E5D">
        <w:rPr>
          <w:rFonts w:ascii="Arial" w:hAnsi="Arial" w:cs="Arial"/>
          <w:sz w:val="24"/>
          <w:szCs w:val="24"/>
        </w:rPr>
        <w:t>they were</w:t>
      </w:r>
      <w:r w:rsidRPr="00DC34B2">
        <w:rPr>
          <w:rFonts w:ascii="Arial" w:hAnsi="Arial" w:cs="Arial"/>
          <w:sz w:val="24"/>
          <w:szCs w:val="24"/>
        </w:rPr>
        <w:t xml:space="preserve"> less likely to ask for an appointment by video unless </w:t>
      </w:r>
      <w:r>
        <w:rPr>
          <w:rFonts w:ascii="Arial" w:hAnsi="Arial" w:cs="Arial"/>
          <w:sz w:val="24"/>
          <w:szCs w:val="24"/>
        </w:rPr>
        <w:t xml:space="preserve">their health care professional </w:t>
      </w:r>
      <w:r w:rsidRPr="00DC34B2">
        <w:rPr>
          <w:rFonts w:ascii="Arial" w:hAnsi="Arial" w:cs="Arial"/>
          <w:sz w:val="24"/>
          <w:szCs w:val="24"/>
        </w:rPr>
        <w:t>offer</w:t>
      </w:r>
      <w:r>
        <w:rPr>
          <w:rFonts w:ascii="Arial" w:hAnsi="Arial" w:cs="Arial"/>
          <w:sz w:val="24"/>
          <w:szCs w:val="24"/>
        </w:rPr>
        <w:t xml:space="preserve">s </w:t>
      </w:r>
      <w:r w:rsidRPr="00DC34B2">
        <w:rPr>
          <w:rFonts w:ascii="Arial" w:hAnsi="Arial" w:cs="Arial"/>
          <w:sz w:val="24"/>
          <w:szCs w:val="24"/>
        </w:rPr>
        <w:t xml:space="preserve">it. Moreover, from the ongoing work </w:t>
      </w:r>
      <w:r>
        <w:rPr>
          <w:rFonts w:ascii="Arial" w:hAnsi="Arial" w:cs="Arial"/>
          <w:sz w:val="24"/>
          <w:szCs w:val="24"/>
        </w:rPr>
        <w:t>including</w:t>
      </w:r>
      <w:r w:rsidRPr="00DC34B2">
        <w:rPr>
          <w:rFonts w:ascii="Arial" w:hAnsi="Arial" w:cs="Arial"/>
          <w:sz w:val="24"/>
          <w:szCs w:val="24"/>
        </w:rPr>
        <w:t xml:space="preserve"> Equalities Impact Assessment on Near Me</w:t>
      </w:r>
      <w:r w:rsidR="00B365F2">
        <w:rPr>
          <w:rStyle w:val="FootnoteReference"/>
          <w:rFonts w:ascii="Arial" w:hAnsi="Arial" w:cs="Arial"/>
          <w:sz w:val="24"/>
          <w:szCs w:val="24"/>
        </w:rPr>
        <w:footnoteReference w:id="18"/>
      </w:r>
      <w:r w:rsidRPr="00DC34B2">
        <w:rPr>
          <w:rFonts w:ascii="Arial" w:hAnsi="Arial" w:cs="Arial"/>
          <w:sz w:val="24"/>
          <w:szCs w:val="24"/>
        </w:rPr>
        <w:t xml:space="preserve">,  patient experience was </w:t>
      </w:r>
      <w:r>
        <w:rPr>
          <w:rFonts w:ascii="Arial" w:hAnsi="Arial" w:cs="Arial"/>
          <w:sz w:val="24"/>
          <w:szCs w:val="24"/>
        </w:rPr>
        <w:t xml:space="preserve">said to be </w:t>
      </w:r>
      <w:r w:rsidRPr="00DC34B2">
        <w:rPr>
          <w:rFonts w:ascii="Arial" w:hAnsi="Arial" w:cs="Arial"/>
          <w:sz w:val="24"/>
          <w:szCs w:val="24"/>
        </w:rPr>
        <w:t>poor if the health care professional was not confident or content to use Near Me</w:t>
      </w:r>
      <w:r w:rsidR="00A15878">
        <w:rPr>
          <w:rFonts w:ascii="Arial" w:hAnsi="Arial" w:cs="Arial"/>
          <w:sz w:val="24"/>
          <w:szCs w:val="24"/>
        </w:rPr>
        <w:t>.</w:t>
      </w:r>
    </w:p>
    <w:p w14:paraId="3164D513" w14:textId="6D877D96" w:rsidR="002B2F6A" w:rsidRDefault="002B2F6A" w:rsidP="00DE55C0">
      <w:pPr>
        <w:rPr>
          <w:rFonts w:ascii="Arial" w:hAnsi="Arial" w:cs="Arial"/>
          <w:sz w:val="24"/>
          <w:szCs w:val="24"/>
        </w:rPr>
      </w:pPr>
    </w:p>
    <w:p w14:paraId="7693EDED" w14:textId="77777777" w:rsidR="003D473F" w:rsidRDefault="003D473F" w:rsidP="00DE55C0">
      <w:pPr>
        <w:pStyle w:val="ListParagraph"/>
        <w:ind w:left="0"/>
        <w:rPr>
          <w:rFonts w:ascii="Arial" w:hAnsi="Arial" w:cs="Arial"/>
          <w:noProof/>
        </w:rPr>
      </w:pPr>
      <w:r w:rsidRPr="005D5097">
        <w:rPr>
          <w:rFonts w:ascii="Arial" w:hAnsi="Arial" w:cs="Arial"/>
          <w:noProof/>
        </w:rPr>
        <w:lastRenderedPageBreak/>
        <w:t>“</w:t>
      </w:r>
      <w:r w:rsidRPr="005D5097">
        <w:rPr>
          <w:rFonts w:ascii="Arial" w:hAnsi="Arial" w:cs="Arial"/>
          <w:i/>
          <w:iCs/>
          <w:noProof/>
        </w:rPr>
        <w:t>For health practitioners, it is important they are confident in using the ‘Near Me’ system and have a positive attitude about the benefits. If health professionals are not keen on using the ‘Near Me’, it can lead to a poorer experience for the patient/care</w:t>
      </w:r>
      <w:r w:rsidRPr="005D5097">
        <w:rPr>
          <w:rFonts w:ascii="Arial" w:hAnsi="Arial" w:cs="Arial"/>
          <w:noProof/>
        </w:rPr>
        <w:t>.”</w:t>
      </w:r>
    </w:p>
    <w:p w14:paraId="3048DEB1" w14:textId="78648E49" w:rsidR="003D473F" w:rsidRDefault="003D473F" w:rsidP="00DE55C0">
      <w:pPr>
        <w:rPr>
          <w:rFonts w:ascii="Arial" w:hAnsi="Arial" w:cs="Arial"/>
          <w:sz w:val="24"/>
          <w:szCs w:val="24"/>
        </w:rPr>
      </w:pPr>
    </w:p>
    <w:p w14:paraId="44B38C1E" w14:textId="342CBED9" w:rsidR="00B365F2" w:rsidRDefault="00423FDF" w:rsidP="00DE55C0">
      <w:pPr>
        <w:rPr>
          <w:rFonts w:ascii="Arial" w:hAnsi="Arial" w:cs="Arial"/>
          <w:sz w:val="24"/>
          <w:szCs w:val="24"/>
        </w:rPr>
      </w:pPr>
      <w:r>
        <w:rPr>
          <w:rFonts w:ascii="Arial" w:hAnsi="Arial" w:cs="Arial"/>
          <w:sz w:val="24"/>
          <w:szCs w:val="24"/>
        </w:rPr>
        <w:t xml:space="preserve">It is clear there is </w:t>
      </w:r>
      <w:r w:rsidR="00072551">
        <w:rPr>
          <w:rFonts w:ascii="Arial" w:hAnsi="Arial" w:cs="Arial"/>
          <w:sz w:val="24"/>
          <w:szCs w:val="24"/>
        </w:rPr>
        <w:t xml:space="preserve">a </w:t>
      </w:r>
      <w:r>
        <w:rPr>
          <w:rFonts w:ascii="Arial" w:hAnsi="Arial" w:cs="Arial"/>
          <w:sz w:val="24"/>
          <w:szCs w:val="24"/>
        </w:rPr>
        <w:t xml:space="preserve">need to equip staff to consistently deliver </w:t>
      </w:r>
      <w:r w:rsidR="00072551">
        <w:rPr>
          <w:rFonts w:ascii="Arial" w:hAnsi="Arial" w:cs="Arial"/>
          <w:sz w:val="24"/>
          <w:szCs w:val="24"/>
        </w:rPr>
        <w:t>high-quality</w:t>
      </w:r>
      <w:r>
        <w:rPr>
          <w:rFonts w:ascii="Arial" w:hAnsi="Arial" w:cs="Arial"/>
          <w:sz w:val="24"/>
          <w:szCs w:val="24"/>
        </w:rPr>
        <w:t xml:space="preserve"> digital health and care services. </w:t>
      </w:r>
      <w:r w:rsidR="00B365F2" w:rsidRPr="00A15878">
        <w:rPr>
          <w:rFonts w:ascii="Arial" w:hAnsi="Arial" w:cs="Arial"/>
          <w:sz w:val="24"/>
          <w:szCs w:val="24"/>
        </w:rPr>
        <w:t>The purpose of this specific study</w:t>
      </w:r>
      <w:r>
        <w:rPr>
          <w:rFonts w:ascii="Arial" w:hAnsi="Arial" w:cs="Arial"/>
          <w:sz w:val="24"/>
          <w:szCs w:val="24"/>
        </w:rPr>
        <w:t>, therefore,</w:t>
      </w:r>
      <w:r w:rsidR="00B365F2" w:rsidRPr="00A15878">
        <w:rPr>
          <w:rFonts w:ascii="Arial" w:hAnsi="Arial" w:cs="Arial"/>
          <w:sz w:val="24"/>
          <w:szCs w:val="24"/>
        </w:rPr>
        <w:t xml:space="preserve"> was to look in more detail </w:t>
      </w:r>
      <w:r w:rsidR="00B365F2">
        <w:rPr>
          <w:rFonts w:ascii="Arial" w:hAnsi="Arial" w:cs="Arial"/>
          <w:sz w:val="24"/>
          <w:szCs w:val="24"/>
        </w:rPr>
        <w:t>at</w:t>
      </w:r>
      <w:r w:rsidR="00B365F2" w:rsidRPr="00A15878">
        <w:rPr>
          <w:rFonts w:ascii="Arial" w:hAnsi="Arial" w:cs="Arial"/>
          <w:sz w:val="24"/>
          <w:szCs w:val="24"/>
        </w:rPr>
        <w:t xml:space="preserve"> the </w:t>
      </w:r>
      <w:r w:rsidR="00B365F2">
        <w:rPr>
          <w:rFonts w:ascii="Arial" w:hAnsi="Arial" w:cs="Arial"/>
          <w:sz w:val="24"/>
          <w:szCs w:val="24"/>
        </w:rPr>
        <w:t>l</w:t>
      </w:r>
      <w:r w:rsidR="00B365F2" w:rsidRPr="00A15878">
        <w:rPr>
          <w:rFonts w:ascii="Arial" w:hAnsi="Arial" w:cs="Arial"/>
          <w:sz w:val="24"/>
          <w:szCs w:val="24"/>
        </w:rPr>
        <w:t xml:space="preserve">earning </w:t>
      </w:r>
      <w:r w:rsidR="00B365F2">
        <w:rPr>
          <w:rFonts w:ascii="Arial" w:hAnsi="Arial" w:cs="Arial"/>
          <w:sz w:val="24"/>
          <w:szCs w:val="24"/>
        </w:rPr>
        <w:t>n</w:t>
      </w:r>
      <w:r w:rsidR="00B365F2" w:rsidRPr="00A15878">
        <w:rPr>
          <w:rFonts w:ascii="Arial" w:hAnsi="Arial" w:cs="Arial"/>
          <w:sz w:val="24"/>
          <w:szCs w:val="24"/>
        </w:rPr>
        <w:t>eeds of health and care professionals across Scotland</w:t>
      </w:r>
      <w:r w:rsidR="00B365F2">
        <w:rPr>
          <w:rFonts w:ascii="Arial" w:hAnsi="Arial" w:cs="Arial"/>
          <w:sz w:val="24"/>
          <w:szCs w:val="24"/>
        </w:rPr>
        <w:t xml:space="preserve">. </w:t>
      </w:r>
    </w:p>
    <w:p w14:paraId="0F9B46C2" w14:textId="2731AC1E" w:rsidR="005B029F" w:rsidRDefault="005B029F" w:rsidP="00DE55C0">
      <w:pPr>
        <w:rPr>
          <w:rFonts w:ascii="Arial" w:hAnsi="Arial" w:cs="Arial"/>
          <w:sz w:val="24"/>
          <w:szCs w:val="24"/>
        </w:rPr>
      </w:pPr>
    </w:p>
    <w:p w14:paraId="37A4D424" w14:textId="792951EB" w:rsidR="00DE55C0" w:rsidRPr="006B3A6E" w:rsidRDefault="00DE55C0" w:rsidP="00787155">
      <w:pPr>
        <w:pStyle w:val="Heading2"/>
        <w:numPr>
          <w:ilvl w:val="1"/>
          <w:numId w:val="11"/>
        </w:numPr>
      </w:pPr>
      <w:bookmarkStart w:id="25" w:name="_Toc93925490"/>
      <w:r w:rsidRPr="006B3A6E">
        <w:t xml:space="preserve">Strengths and </w:t>
      </w:r>
      <w:r w:rsidR="00E94950">
        <w:t>w</w:t>
      </w:r>
      <w:r w:rsidRPr="006B3A6E">
        <w:t xml:space="preserve">eaknesses of the </w:t>
      </w:r>
      <w:r w:rsidR="00072551">
        <w:t>online</w:t>
      </w:r>
      <w:r w:rsidR="00E94950">
        <w:t xml:space="preserve"> </w:t>
      </w:r>
      <w:r w:rsidRPr="006B3A6E">
        <w:t>survey</w:t>
      </w:r>
      <w:bookmarkEnd w:id="25"/>
    </w:p>
    <w:p w14:paraId="0AB4628F" w14:textId="4535ADB7" w:rsidR="00DE55C0" w:rsidRDefault="00DE55C0" w:rsidP="00DE55C0">
      <w:pPr>
        <w:rPr>
          <w:rFonts w:ascii="Arial" w:hAnsi="Arial" w:cs="Arial"/>
          <w:sz w:val="24"/>
          <w:szCs w:val="24"/>
        </w:rPr>
      </w:pPr>
    </w:p>
    <w:p w14:paraId="5A2D3FED" w14:textId="1CC0B4BA" w:rsidR="008D4E94" w:rsidRDefault="008D4E94" w:rsidP="005B209A">
      <w:pPr>
        <w:pStyle w:val="ListParagraph"/>
        <w:spacing w:after="160" w:line="259" w:lineRule="auto"/>
        <w:ind w:left="0"/>
        <w:contextualSpacing/>
        <w:rPr>
          <w:rFonts w:ascii="Arial" w:hAnsi="Arial" w:cs="Arial"/>
        </w:rPr>
      </w:pPr>
      <w:r>
        <w:rPr>
          <w:rFonts w:ascii="Arial" w:hAnsi="Arial" w:cs="Arial"/>
        </w:rPr>
        <w:t>Reflecting on the positives t</w:t>
      </w:r>
      <w:r w:rsidR="00DE55C0" w:rsidRPr="005B209A">
        <w:rPr>
          <w:rFonts w:ascii="Arial" w:hAnsi="Arial" w:cs="Arial"/>
        </w:rPr>
        <w:t>he number of responses (</w:t>
      </w:r>
      <w:r w:rsidR="00B94C6A">
        <w:rPr>
          <w:rFonts w:ascii="Arial" w:hAnsi="Arial" w:cs="Arial"/>
        </w:rPr>
        <w:t>N=</w:t>
      </w:r>
      <w:r w:rsidR="00DE55C0" w:rsidRPr="005B209A">
        <w:rPr>
          <w:rFonts w:ascii="Arial" w:hAnsi="Arial" w:cs="Arial"/>
        </w:rPr>
        <w:t xml:space="preserve">508) was reasonable given </w:t>
      </w:r>
      <w:r w:rsidR="00423FDF">
        <w:rPr>
          <w:rFonts w:ascii="Arial" w:hAnsi="Arial" w:cs="Arial"/>
        </w:rPr>
        <w:t xml:space="preserve">relatively </w:t>
      </w:r>
      <w:r w:rsidR="00DE55C0" w:rsidRPr="005B209A">
        <w:rPr>
          <w:rFonts w:ascii="Arial" w:hAnsi="Arial" w:cs="Arial"/>
        </w:rPr>
        <w:t>the short-time period the survey was open (</w:t>
      </w:r>
      <w:r w:rsidR="00423FDF">
        <w:rPr>
          <w:rFonts w:ascii="Arial" w:hAnsi="Arial" w:cs="Arial"/>
        </w:rPr>
        <w:t>8</w:t>
      </w:r>
      <w:r w:rsidR="00423FDF" w:rsidRPr="00423FDF">
        <w:rPr>
          <w:rFonts w:ascii="Arial" w:hAnsi="Arial" w:cs="Arial"/>
          <w:vertAlign w:val="superscript"/>
        </w:rPr>
        <w:t>th</w:t>
      </w:r>
      <w:r w:rsidR="00423FDF">
        <w:rPr>
          <w:rFonts w:ascii="Arial" w:hAnsi="Arial" w:cs="Arial"/>
        </w:rPr>
        <w:t xml:space="preserve"> November </w:t>
      </w:r>
      <w:r w:rsidR="005B209A" w:rsidRPr="005B209A">
        <w:rPr>
          <w:rFonts w:ascii="Arial" w:hAnsi="Arial" w:cs="Arial"/>
        </w:rPr>
        <w:t>to 6</w:t>
      </w:r>
      <w:r w:rsidR="005B209A" w:rsidRPr="005B209A">
        <w:rPr>
          <w:rFonts w:ascii="Arial" w:hAnsi="Arial" w:cs="Arial"/>
          <w:vertAlign w:val="superscript"/>
        </w:rPr>
        <w:t>th</w:t>
      </w:r>
      <w:r w:rsidR="005B209A" w:rsidRPr="005B209A">
        <w:rPr>
          <w:rFonts w:ascii="Arial" w:hAnsi="Arial" w:cs="Arial"/>
        </w:rPr>
        <w:t xml:space="preserve"> December 2021</w:t>
      </w:r>
      <w:r w:rsidR="00DE55C0" w:rsidRPr="005B209A">
        <w:rPr>
          <w:rFonts w:ascii="Arial" w:hAnsi="Arial" w:cs="Arial"/>
        </w:rPr>
        <w:t xml:space="preserve">) and pressures on staff. It was within the stated range for the estimated number </w:t>
      </w:r>
      <w:r w:rsidR="00423FDF">
        <w:rPr>
          <w:rFonts w:ascii="Arial" w:hAnsi="Arial" w:cs="Arial"/>
        </w:rPr>
        <w:t>anticipated</w:t>
      </w:r>
      <w:r w:rsidR="00DE55C0" w:rsidRPr="005B209A">
        <w:rPr>
          <w:rFonts w:ascii="Arial" w:hAnsi="Arial" w:cs="Arial"/>
        </w:rPr>
        <w:t xml:space="preserve"> </w:t>
      </w:r>
      <w:r w:rsidR="00423FDF">
        <w:rPr>
          <w:rFonts w:ascii="Arial" w:hAnsi="Arial" w:cs="Arial"/>
        </w:rPr>
        <w:t xml:space="preserve"> </w:t>
      </w:r>
      <w:r w:rsidR="00DE55C0" w:rsidRPr="005B209A">
        <w:rPr>
          <w:rFonts w:ascii="Arial" w:hAnsi="Arial" w:cs="Arial"/>
        </w:rPr>
        <w:t>(500-1,000)</w:t>
      </w:r>
      <w:r w:rsidR="00423FDF">
        <w:rPr>
          <w:rFonts w:ascii="Arial" w:hAnsi="Arial" w:cs="Arial"/>
        </w:rPr>
        <w:t>, albeit at the low end</w:t>
      </w:r>
      <w:r w:rsidR="00DE55C0" w:rsidRPr="005B209A">
        <w:rPr>
          <w:rFonts w:ascii="Arial" w:hAnsi="Arial" w:cs="Arial"/>
        </w:rPr>
        <w:t>. There was a minimum response rate of</w:t>
      </w:r>
      <w:r w:rsidR="005B209A" w:rsidRPr="005B209A">
        <w:rPr>
          <w:rFonts w:ascii="Arial" w:hAnsi="Arial" w:cs="Arial"/>
        </w:rPr>
        <w:t xml:space="preserve"> </w:t>
      </w:r>
      <w:r w:rsidR="00DE55C0" w:rsidRPr="005B209A">
        <w:rPr>
          <w:rFonts w:ascii="Arial" w:hAnsi="Arial" w:cs="Arial"/>
        </w:rPr>
        <w:t xml:space="preserve"> 97% across all the question</w:t>
      </w:r>
      <w:r w:rsidR="005B209A" w:rsidRPr="005B209A">
        <w:rPr>
          <w:rFonts w:ascii="Arial" w:hAnsi="Arial" w:cs="Arial"/>
        </w:rPr>
        <w:t>s</w:t>
      </w:r>
      <w:r w:rsidR="00DE55C0" w:rsidRPr="005B209A">
        <w:rPr>
          <w:rFonts w:ascii="Arial" w:hAnsi="Arial" w:cs="Arial"/>
        </w:rPr>
        <w:t>.</w:t>
      </w:r>
      <w:r w:rsidR="005B209A" w:rsidRPr="005B209A">
        <w:rPr>
          <w:rFonts w:ascii="Arial" w:hAnsi="Arial" w:cs="Arial"/>
        </w:rPr>
        <w:t xml:space="preserve"> </w:t>
      </w:r>
    </w:p>
    <w:p w14:paraId="5E97547F" w14:textId="77777777" w:rsidR="008D4E94" w:rsidRDefault="008D4E94" w:rsidP="005B209A">
      <w:pPr>
        <w:pStyle w:val="ListParagraph"/>
        <w:spacing w:after="160" w:line="259" w:lineRule="auto"/>
        <w:ind w:left="0"/>
        <w:contextualSpacing/>
        <w:rPr>
          <w:rFonts w:ascii="Arial" w:hAnsi="Arial" w:cs="Arial"/>
        </w:rPr>
      </w:pPr>
    </w:p>
    <w:p w14:paraId="37560DF0" w14:textId="04505386" w:rsidR="00DE55C0" w:rsidRDefault="005B209A" w:rsidP="005B209A">
      <w:pPr>
        <w:pStyle w:val="ListParagraph"/>
        <w:spacing w:after="160" w:line="259" w:lineRule="auto"/>
        <w:ind w:left="0"/>
        <w:contextualSpacing/>
        <w:rPr>
          <w:rFonts w:ascii="Arial" w:hAnsi="Arial" w:cs="Arial"/>
        </w:rPr>
      </w:pPr>
      <w:r w:rsidRPr="005B209A">
        <w:rPr>
          <w:rFonts w:ascii="Arial" w:hAnsi="Arial" w:cs="Arial"/>
        </w:rPr>
        <w:t xml:space="preserve">There was </w:t>
      </w:r>
      <w:r w:rsidR="006B3A6E">
        <w:rPr>
          <w:rFonts w:ascii="Arial" w:hAnsi="Arial" w:cs="Arial"/>
        </w:rPr>
        <w:t xml:space="preserve">a </w:t>
      </w:r>
      <w:r w:rsidRPr="005B209A">
        <w:rPr>
          <w:rFonts w:ascii="Arial" w:hAnsi="Arial" w:cs="Arial"/>
        </w:rPr>
        <w:t>s</w:t>
      </w:r>
      <w:r w:rsidR="00DE55C0" w:rsidRPr="005B209A">
        <w:rPr>
          <w:rFonts w:ascii="Arial" w:hAnsi="Arial" w:cs="Arial"/>
        </w:rPr>
        <w:t>trong engagement in the free text sections</w:t>
      </w:r>
      <w:r w:rsidRPr="005B209A">
        <w:rPr>
          <w:rFonts w:ascii="Arial" w:hAnsi="Arial" w:cs="Arial"/>
        </w:rPr>
        <w:t xml:space="preserve"> with one in five respondents providing</w:t>
      </w:r>
      <w:r w:rsidR="00DE55C0" w:rsidRPr="005B209A">
        <w:rPr>
          <w:rFonts w:ascii="Arial" w:hAnsi="Arial" w:cs="Arial"/>
        </w:rPr>
        <w:t xml:space="preserve"> additional comments.  </w:t>
      </w:r>
      <w:r w:rsidRPr="005B209A">
        <w:rPr>
          <w:rFonts w:ascii="Arial" w:hAnsi="Arial" w:cs="Arial"/>
        </w:rPr>
        <w:t>The analysis of t</w:t>
      </w:r>
      <w:r w:rsidR="00DE55C0" w:rsidRPr="005B209A">
        <w:rPr>
          <w:rFonts w:ascii="Arial" w:hAnsi="Arial" w:cs="Arial"/>
        </w:rPr>
        <w:t xml:space="preserve">he </w:t>
      </w:r>
      <w:r w:rsidRPr="005B209A">
        <w:rPr>
          <w:rFonts w:ascii="Arial" w:hAnsi="Arial" w:cs="Arial"/>
        </w:rPr>
        <w:t>free-text</w:t>
      </w:r>
      <w:r w:rsidR="00DE55C0" w:rsidRPr="005B209A">
        <w:rPr>
          <w:rFonts w:ascii="Arial" w:hAnsi="Arial" w:cs="Arial"/>
        </w:rPr>
        <w:t xml:space="preserve"> comments corroborated quantitative questions</w:t>
      </w:r>
      <w:r w:rsidRPr="005B209A">
        <w:rPr>
          <w:rFonts w:ascii="Arial" w:hAnsi="Arial" w:cs="Arial"/>
        </w:rPr>
        <w:t xml:space="preserve"> and provided further detail and context.</w:t>
      </w:r>
    </w:p>
    <w:p w14:paraId="18A0F035" w14:textId="11BF4D65" w:rsidR="008D4E94" w:rsidRDefault="008D4E94" w:rsidP="005B209A">
      <w:pPr>
        <w:pStyle w:val="ListParagraph"/>
        <w:spacing w:after="160" w:line="259" w:lineRule="auto"/>
        <w:ind w:left="0"/>
        <w:contextualSpacing/>
        <w:rPr>
          <w:rFonts w:ascii="Arial" w:hAnsi="Arial" w:cs="Arial"/>
        </w:rPr>
      </w:pPr>
    </w:p>
    <w:p w14:paraId="7308CF9D" w14:textId="2277A871" w:rsidR="008D4E94" w:rsidRDefault="008D4E94" w:rsidP="005B209A">
      <w:pPr>
        <w:pStyle w:val="ListParagraph"/>
        <w:spacing w:after="160" w:line="259" w:lineRule="auto"/>
        <w:ind w:left="0"/>
        <w:contextualSpacing/>
        <w:rPr>
          <w:rFonts w:ascii="Arial" w:hAnsi="Arial" w:cs="Arial"/>
        </w:rPr>
      </w:pPr>
      <w:r>
        <w:rPr>
          <w:rFonts w:ascii="Arial" w:hAnsi="Arial" w:cs="Arial"/>
        </w:rPr>
        <w:t xml:space="preserve">The main weakness was around the design of the questionnaire, which for some questions could have been clearer including the Likert scale. In one of the open questions the use of the word ‘feel’ was considered not to offer the best alignment with the specific wording of the question (s) and therefore may have been interpreted differently. </w:t>
      </w:r>
    </w:p>
    <w:p w14:paraId="6385C559" w14:textId="1DF0E06B" w:rsidR="00B94C6A" w:rsidRDefault="00B94C6A" w:rsidP="005B209A">
      <w:pPr>
        <w:pStyle w:val="ListParagraph"/>
        <w:spacing w:after="160" w:line="259" w:lineRule="auto"/>
        <w:ind w:left="0"/>
        <w:contextualSpacing/>
        <w:rPr>
          <w:rFonts w:ascii="Arial" w:hAnsi="Arial" w:cs="Arial"/>
        </w:rPr>
      </w:pPr>
    </w:p>
    <w:p w14:paraId="3633924A" w14:textId="77777777" w:rsidR="00F1393F" w:rsidRDefault="00B94C6A" w:rsidP="005B209A">
      <w:pPr>
        <w:pStyle w:val="ListParagraph"/>
        <w:spacing w:after="160" w:line="259" w:lineRule="auto"/>
        <w:ind w:left="0"/>
        <w:contextualSpacing/>
        <w:rPr>
          <w:rFonts w:ascii="Arial" w:hAnsi="Arial" w:cs="Arial"/>
        </w:rPr>
      </w:pPr>
      <w:r w:rsidRPr="0009076C">
        <w:rPr>
          <w:rFonts w:ascii="Arial" w:hAnsi="Arial" w:cs="Arial"/>
        </w:rPr>
        <w:t>More generally, it wasn’t always clear whether respondents were c</w:t>
      </w:r>
      <w:r w:rsidR="0EC0B7E9" w:rsidRPr="0009076C">
        <w:rPr>
          <w:rFonts w:ascii="Arial" w:hAnsi="Arial" w:cs="Arial"/>
        </w:rPr>
        <w:t>omp</w:t>
      </w:r>
      <w:r w:rsidRPr="0009076C">
        <w:rPr>
          <w:rFonts w:ascii="Arial" w:hAnsi="Arial" w:cs="Arial"/>
        </w:rPr>
        <w:t xml:space="preserve">aring </w:t>
      </w:r>
      <w:r w:rsidR="0009076C" w:rsidRPr="0009076C">
        <w:rPr>
          <w:rFonts w:ascii="Arial" w:hAnsi="Arial" w:cs="Arial"/>
        </w:rPr>
        <w:t xml:space="preserve">the </w:t>
      </w:r>
      <w:r w:rsidRPr="0009076C">
        <w:rPr>
          <w:rFonts w:ascii="Arial" w:hAnsi="Arial" w:cs="Arial"/>
        </w:rPr>
        <w:t>use of Near Me to in-person only, telephone, or both. The findings might have been strengthened had that been more explicit although arguably was not in scope.</w:t>
      </w:r>
      <w:r w:rsidR="0009076C">
        <w:rPr>
          <w:rFonts w:ascii="Arial" w:hAnsi="Arial" w:cs="Arial"/>
        </w:rPr>
        <w:t xml:space="preserve"> Nevertheless</w:t>
      </w:r>
      <w:r w:rsidR="00F1393F">
        <w:rPr>
          <w:rFonts w:ascii="Arial" w:hAnsi="Arial" w:cs="Arial"/>
        </w:rPr>
        <w:t>,</w:t>
      </w:r>
      <w:r w:rsidR="0009076C">
        <w:rPr>
          <w:rFonts w:ascii="Arial" w:hAnsi="Arial" w:cs="Arial"/>
        </w:rPr>
        <w:t xml:space="preserve"> this is an area that may benefit from further exploration.</w:t>
      </w:r>
    </w:p>
    <w:p w14:paraId="0B898D82" w14:textId="77777777" w:rsidR="00F1393F" w:rsidRDefault="00F1393F" w:rsidP="005B209A">
      <w:pPr>
        <w:pStyle w:val="ListParagraph"/>
        <w:spacing w:after="160" w:line="259" w:lineRule="auto"/>
        <w:ind w:left="0"/>
        <w:contextualSpacing/>
        <w:rPr>
          <w:rFonts w:ascii="Arial" w:hAnsi="Arial" w:cs="Arial"/>
        </w:rPr>
      </w:pPr>
    </w:p>
    <w:p w14:paraId="37067664" w14:textId="77777777" w:rsidR="00F1393F" w:rsidRDefault="00F1393F" w:rsidP="00F1393F">
      <w:pPr>
        <w:pStyle w:val="BodyTextIndent"/>
        <w:ind w:left="0"/>
        <w:rPr>
          <w:rFonts w:ascii="Arial" w:hAnsi="Arial" w:cs="Arial"/>
          <w:b w:val="0"/>
          <w:bCs/>
          <w:lang w:val="en-GB"/>
        </w:rPr>
      </w:pPr>
      <w:r>
        <w:rPr>
          <w:rFonts w:ascii="Arial" w:hAnsi="Arial" w:cs="Arial"/>
          <w:b w:val="0"/>
          <w:bCs/>
          <w:lang w:val="en-GB"/>
        </w:rPr>
        <w:t>Overall, the sample was insufficient to carry out any cross-tabulations or more detailed analysis. There may be merit in looking at professional groups or health boards who provided the most responses. In any case, given the main findings around basic IT skills, it was felt more appropriate to share and act on the findings as swiftly as possible rather than delve into further analysis now.</w:t>
      </w:r>
    </w:p>
    <w:p w14:paraId="37AE2F2C" w14:textId="77777777" w:rsidR="005B029F" w:rsidRDefault="005B029F" w:rsidP="00DE55C0">
      <w:pPr>
        <w:rPr>
          <w:rFonts w:ascii="Arial" w:hAnsi="Arial" w:cs="Arial"/>
          <w:sz w:val="24"/>
          <w:szCs w:val="24"/>
        </w:rPr>
      </w:pPr>
    </w:p>
    <w:p w14:paraId="6513684E" w14:textId="66E0CA60" w:rsidR="00324C9C" w:rsidRDefault="008D4E94" w:rsidP="00787155">
      <w:pPr>
        <w:pStyle w:val="Heading2"/>
        <w:numPr>
          <w:ilvl w:val="1"/>
          <w:numId w:val="11"/>
        </w:numPr>
      </w:pPr>
      <w:bookmarkStart w:id="26" w:name="_Toc93925491"/>
      <w:r>
        <w:t>Learning on general and clinical and care s</w:t>
      </w:r>
      <w:r w:rsidR="00324C9C">
        <w:t>kills</w:t>
      </w:r>
      <w:bookmarkEnd w:id="26"/>
    </w:p>
    <w:p w14:paraId="727E4BBB" w14:textId="77777777" w:rsidR="00D8603A" w:rsidRDefault="00D8603A" w:rsidP="00DE55C0">
      <w:pPr>
        <w:rPr>
          <w:rFonts w:ascii="Arial" w:hAnsi="Arial" w:cs="Arial"/>
          <w:sz w:val="24"/>
          <w:szCs w:val="24"/>
        </w:rPr>
      </w:pPr>
    </w:p>
    <w:p w14:paraId="0EA31C7E" w14:textId="1AC3511F" w:rsidR="00B365F2" w:rsidRDefault="00145805" w:rsidP="00DE55C0">
      <w:pPr>
        <w:rPr>
          <w:rFonts w:ascii="Arial" w:hAnsi="Arial" w:cs="Arial"/>
          <w:sz w:val="24"/>
          <w:szCs w:val="24"/>
        </w:rPr>
      </w:pPr>
      <w:r w:rsidRPr="0039013D">
        <w:rPr>
          <w:rFonts w:ascii="Arial" w:hAnsi="Arial" w:cs="Arial"/>
          <w:sz w:val="24"/>
          <w:szCs w:val="24"/>
        </w:rPr>
        <w:t>The findings on core general skills</w:t>
      </w:r>
      <w:r w:rsidR="00B365F2" w:rsidRPr="0039013D">
        <w:rPr>
          <w:rFonts w:ascii="Arial" w:hAnsi="Arial" w:cs="Arial"/>
          <w:sz w:val="24"/>
          <w:szCs w:val="24"/>
        </w:rPr>
        <w:t xml:space="preserve"> for carrying out a </w:t>
      </w:r>
      <w:r w:rsidR="00ED0677" w:rsidRPr="0039013D">
        <w:rPr>
          <w:rFonts w:ascii="Arial" w:hAnsi="Arial" w:cs="Arial"/>
          <w:sz w:val="24"/>
          <w:szCs w:val="24"/>
        </w:rPr>
        <w:t xml:space="preserve"> video consultation</w:t>
      </w:r>
      <w:r w:rsidRPr="0039013D">
        <w:rPr>
          <w:rFonts w:ascii="Arial" w:hAnsi="Arial" w:cs="Arial"/>
          <w:sz w:val="24"/>
          <w:szCs w:val="24"/>
        </w:rPr>
        <w:t xml:space="preserve"> confirm that respondents are confident, and it affirms </w:t>
      </w:r>
      <w:r w:rsidR="00B365F2" w:rsidRPr="0039013D">
        <w:rPr>
          <w:rFonts w:ascii="Arial" w:hAnsi="Arial" w:cs="Arial"/>
          <w:sz w:val="24"/>
          <w:szCs w:val="24"/>
        </w:rPr>
        <w:t xml:space="preserve">that </w:t>
      </w:r>
      <w:r w:rsidRPr="0039013D">
        <w:rPr>
          <w:rFonts w:ascii="Arial" w:hAnsi="Arial" w:cs="Arial"/>
          <w:sz w:val="24"/>
          <w:szCs w:val="24"/>
        </w:rPr>
        <w:t>these are indeed core skills</w:t>
      </w:r>
      <w:r w:rsidR="0039013D" w:rsidRPr="0039013D">
        <w:rPr>
          <w:rFonts w:ascii="Arial" w:hAnsi="Arial" w:cs="Arial"/>
          <w:sz w:val="24"/>
          <w:szCs w:val="24"/>
        </w:rPr>
        <w:t>: introducing self (85%), listening( 85%), speaking clearly (82%), showing empathy (83%), explaining things clearly (82%), discussing next steps (81%), observation (77%) and keeping to time (62%).</w:t>
      </w:r>
      <w:r w:rsidR="00CB032C">
        <w:rPr>
          <w:rFonts w:ascii="Arial" w:hAnsi="Arial" w:cs="Arial"/>
          <w:sz w:val="24"/>
          <w:szCs w:val="24"/>
        </w:rPr>
        <w:t xml:space="preserve"> </w:t>
      </w:r>
      <w:r>
        <w:rPr>
          <w:rFonts w:ascii="Arial" w:hAnsi="Arial" w:cs="Arial"/>
          <w:sz w:val="24"/>
          <w:szCs w:val="24"/>
        </w:rPr>
        <w:t>It could be argued</w:t>
      </w:r>
      <w:r w:rsidRPr="007D3E29">
        <w:rPr>
          <w:rFonts w:ascii="Arial" w:hAnsi="Arial" w:cs="Arial"/>
          <w:sz w:val="24"/>
          <w:szCs w:val="24"/>
        </w:rPr>
        <w:t xml:space="preserve"> that </w:t>
      </w:r>
      <w:r w:rsidR="00B365F2">
        <w:rPr>
          <w:rFonts w:ascii="Arial" w:hAnsi="Arial" w:cs="Arial"/>
          <w:sz w:val="24"/>
          <w:szCs w:val="24"/>
        </w:rPr>
        <w:t xml:space="preserve">these are </w:t>
      </w:r>
      <w:r w:rsidR="003B6E5D">
        <w:rPr>
          <w:rFonts w:ascii="Arial" w:hAnsi="Arial" w:cs="Arial"/>
          <w:sz w:val="24"/>
          <w:szCs w:val="24"/>
        </w:rPr>
        <w:t xml:space="preserve">the </w:t>
      </w:r>
      <w:r w:rsidRPr="007D3E29">
        <w:rPr>
          <w:rFonts w:ascii="Arial" w:hAnsi="Arial" w:cs="Arial"/>
          <w:sz w:val="24"/>
          <w:szCs w:val="24"/>
        </w:rPr>
        <w:t xml:space="preserve">core skill </w:t>
      </w:r>
      <w:r w:rsidR="00B365F2">
        <w:rPr>
          <w:rFonts w:ascii="Arial" w:hAnsi="Arial" w:cs="Arial"/>
          <w:sz w:val="24"/>
          <w:szCs w:val="24"/>
        </w:rPr>
        <w:t xml:space="preserve">set </w:t>
      </w:r>
      <w:r w:rsidRPr="007D3E29">
        <w:rPr>
          <w:rFonts w:ascii="Arial" w:hAnsi="Arial" w:cs="Arial"/>
          <w:sz w:val="24"/>
          <w:szCs w:val="24"/>
        </w:rPr>
        <w:t xml:space="preserve">for all clinical consultations. </w:t>
      </w:r>
      <w:r w:rsidR="00ED0677">
        <w:rPr>
          <w:rFonts w:ascii="Arial" w:hAnsi="Arial" w:cs="Arial"/>
          <w:sz w:val="24"/>
          <w:szCs w:val="24"/>
        </w:rPr>
        <w:t xml:space="preserve"> Many described a n</w:t>
      </w:r>
      <w:r w:rsidR="00ED0677" w:rsidRPr="00CE4C7C">
        <w:rPr>
          <w:rFonts w:ascii="Arial" w:hAnsi="Arial" w:cs="Arial"/>
          <w:sz w:val="24"/>
          <w:szCs w:val="24"/>
        </w:rPr>
        <w:t xml:space="preserve">eed to check and teach back </w:t>
      </w:r>
      <w:r w:rsidR="00ED0677">
        <w:rPr>
          <w:rFonts w:ascii="Arial" w:hAnsi="Arial" w:cs="Arial"/>
          <w:sz w:val="24"/>
          <w:szCs w:val="24"/>
        </w:rPr>
        <w:t xml:space="preserve">to make sure the patient had </w:t>
      </w:r>
      <w:r w:rsidR="00ED0677" w:rsidRPr="00CE4C7C">
        <w:rPr>
          <w:rFonts w:ascii="Arial" w:hAnsi="Arial" w:cs="Arial"/>
          <w:sz w:val="24"/>
          <w:szCs w:val="24"/>
        </w:rPr>
        <w:t>understood everything that they had been told</w:t>
      </w:r>
      <w:r w:rsidR="00ED0677">
        <w:rPr>
          <w:rFonts w:ascii="Arial" w:hAnsi="Arial" w:cs="Arial"/>
          <w:sz w:val="24"/>
          <w:szCs w:val="24"/>
        </w:rPr>
        <w:t xml:space="preserve"> and their concerns had been addressed</w:t>
      </w:r>
      <w:r w:rsidR="0009076C">
        <w:rPr>
          <w:rFonts w:ascii="Arial" w:hAnsi="Arial" w:cs="Arial"/>
          <w:sz w:val="24"/>
          <w:szCs w:val="24"/>
        </w:rPr>
        <w:t>.</w:t>
      </w:r>
    </w:p>
    <w:p w14:paraId="2951EA10" w14:textId="468D3344" w:rsidR="00F06F3C" w:rsidRDefault="00F06F3C" w:rsidP="00DE55C0">
      <w:pPr>
        <w:rPr>
          <w:rFonts w:ascii="Arial" w:hAnsi="Arial" w:cs="Arial"/>
          <w:sz w:val="24"/>
          <w:szCs w:val="24"/>
        </w:rPr>
      </w:pPr>
    </w:p>
    <w:p w14:paraId="02E513A2" w14:textId="368F47F4" w:rsidR="00DB0852" w:rsidRPr="009E6170" w:rsidRDefault="00145805" w:rsidP="00B94C6A">
      <w:pPr>
        <w:pStyle w:val="CommentText"/>
        <w:rPr>
          <w:rFonts w:ascii="Arial" w:hAnsi="Arial" w:cs="Arial"/>
          <w:sz w:val="24"/>
        </w:rPr>
      </w:pPr>
      <w:r w:rsidRPr="009E6170">
        <w:rPr>
          <w:rFonts w:ascii="Arial" w:hAnsi="Arial" w:cs="Arial"/>
          <w:sz w:val="24"/>
        </w:rPr>
        <w:t xml:space="preserve">Notably </w:t>
      </w:r>
      <w:r w:rsidR="002C6215" w:rsidRPr="009E6170">
        <w:rPr>
          <w:rFonts w:ascii="Arial" w:hAnsi="Arial" w:cs="Arial"/>
          <w:sz w:val="24"/>
        </w:rPr>
        <w:t xml:space="preserve"> “</w:t>
      </w:r>
      <w:r w:rsidR="00ED0677" w:rsidRPr="009E6170">
        <w:rPr>
          <w:rFonts w:ascii="Arial" w:hAnsi="Arial" w:cs="Arial"/>
          <w:sz w:val="24"/>
        </w:rPr>
        <w:t>k</w:t>
      </w:r>
      <w:r w:rsidR="002C6215" w:rsidRPr="009E6170">
        <w:rPr>
          <w:rFonts w:ascii="Arial" w:hAnsi="Arial" w:cs="Arial"/>
          <w:sz w:val="24"/>
        </w:rPr>
        <w:t xml:space="preserve">eeping to time” </w:t>
      </w:r>
      <w:r w:rsidR="00F06F3C" w:rsidRPr="009E6170">
        <w:rPr>
          <w:rFonts w:ascii="Arial" w:hAnsi="Arial" w:cs="Arial"/>
          <w:sz w:val="24"/>
        </w:rPr>
        <w:t>was</w:t>
      </w:r>
      <w:r w:rsidR="002C6215" w:rsidRPr="009E6170">
        <w:rPr>
          <w:rFonts w:ascii="Arial" w:hAnsi="Arial" w:cs="Arial"/>
          <w:sz w:val="24"/>
        </w:rPr>
        <w:t xml:space="preserve"> the </w:t>
      </w:r>
      <w:r w:rsidR="00F06F3C" w:rsidRPr="009E6170">
        <w:rPr>
          <w:rFonts w:ascii="Arial" w:hAnsi="Arial" w:cs="Arial"/>
          <w:sz w:val="24"/>
        </w:rPr>
        <w:t>lowest</w:t>
      </w:r>
      <w:r w:rsidR="002C6215" w:rsidRPr="009E6170">
        <w:rPr>
          <w:rFonts w:ascii="Arial" w:hAnsi="Arial" w:cs="Arial"/>
          <w:sz w:val="24"/>
        </w:rPr>
        <w:t xml:space="preserve"> </w:t>
      </w:r>
      <w:r w:rsidR="0039013D" w:rsidRPr="009E6170">
        <w:rPr>
          <w:rFonts w:ascii="Arial" w:hAnsi="Arial" w:cs="Arial"/>
          <w:sz w:val="24"/>
        </w:rPr>
        <w:t>V</w:t>
      </w:r>
      <w:r w:rsidRPr="009E6170">
        <w:rPr>
          <w:rFonts w:ascii="Arial" w:hAnsi="Arial" w:cs="Arial"/>
          <w:sz w:val="24"/>
        </w:rPr>
        <w:t xml:space="preserve">ery </w:t>
      </w:r>
      <w:r w:rsidR="0039013D" w:rsidRPr="009E6170">
        <w:rPr>
          <w:rFonts w:ascii="Arial" w:hAnsi="Arial" w:cs="Arial"/>
          <w:sz w:val="24"/>
        </w:rPr>
        <w:t>G</w:t>
      </w:r>
      <w:r w:rsidRPr="009E6170">
        <w:rPr>
          <w:rFonts w:ascii="Arial" w:hAnsi="Arial" w:cs="Arial"/>
          <w:sz w:val="24"/>
        </w:rPr>
        <w:t>ood</w:t>
      </w:r>
      <w:r w:rsidR="0039013D" w:rsidRPr="009E6170">
        <w:rPr>
          <w:rFonts w:ascii="Arial" w:hAnsi="Arial" w:cs="Arial"/>
          <w:sz w:val="24"/>
        </w:rPr>
        <w:t>/G</w:t>
      </w:r>
      <w:r w:rsidRPr="009E6170">
        <w:rPr>
          <w:rFonts w:ascii="Arial" w:hAnsi="Arial" w:cs="Arial"/>
          <w:sz w:val="24"/>
        </w:rPr>
        <w:t>ood</w:t>
      </w:r>
      <w:r w:rsidR="002C6215" w:rsidRPr="009E6170">
        <w:rPr>
          <w:rFonts w:ascii="Arial" w:hAnsi="Arial" w:cs="Arial"/>
          <w:sz w:val="24"/>
        </w:rPr>
        <w:t xml:space="preserve"> response</w:t>
      </w:r>
      <w:r w:rsidRPr="009E6170">
        <w:rPr>
          <w:rFonts w:ascii="Arial" w:hAnsi="Arial" w:cs="Arial"/>
          <w:sz w:val="24"/>
        </w:rPr>
        <w:t xml:space="preserve"> </w:t>
      </w:r>
      <w:r w:rsidR="0039013D" w:rsidRPr="009E6170">
        <w:rPr>
          <w:rFonts w:ascii="Arial" w:hAnsi="Arial" w:cs="Arial"/>
          <w:sz w:val="24"/>
        </w:rPr>
        <w:t xml:space="preserve">(62%). </w:t>
      </w:r>
      <w:r w:rsidR="00F06F3C" w:rsidRPr="009E6170">
        <w:rPr>
          <w:rFonts w:ascii="Arial" w:hAnsi="Arial" w:cs="Arial"/>
          <w:color w:val="000000"/>
          <w:sz w:val="24"/>
          <w:shd w:val="clear" w:color="auto" w:fill="FFFFFF"/>
        </w:rPr>
        <w:t xml:space="preserve">Keeping to time </w:t>
      </w:r>
      <w:r w:rsidR="00CD0038" w:rsidRPr="009E6170">
        <w:rPr>
          <w:rFonts w:ascii="Arial" w:hAnsi="Arial" w:cs="Arial"/>
          <w:color w:val="000000"/>
          <w:sz w:val="24"/>
          <w:shd w:val="clear" w:color="auto" w:fill="FFFFFF"/>
        </w:rPr>
        <w:t xml:space="preserve">is perhaps </w:t>
      </w:r>
      <w:r w:rsidR="00F06F3C" w:rsidRPr="009E6170">
        <w:rPr>
          <w:rFonts w:ascii="Arial" w:hAnsi="Arial" w:cs="Arial"/>
          <w:color w:val="000000"/>
          <w:sz w:val="24"/>
          <w:shd w:val="clear" w:color="auto" w:fill="FFFFFF"/>
        </w:rPr>
        <w:t xml:space="preserve">more difficult on video calls as patients </w:t>
      </w:r>
      <w:r w:rsidR="00CD0038" w:rsidRPr="009E6170">
        <w:rPr>
          <w:rFonts w:ascii="Arial" w:hAnsi="Arial" w:cs="Arial"/>
          <w:color w:val="000000"/>
          <w:sz w:val="24"/>
          <w:shd w:val="clear" w:color="auto" w:fill="FFFFFF"/>
        </w:rPr>
        <w:t xml:space="preserve">are </w:t>
      </w:r>
      <w:r w:rsidR="00F06F3C" w:rsidRPr="009E6170">
        <w:rPr>
          <w:rFonts w:ascii="Arial" w:hAnsi="Arial" w:cs="Arial"/>
          <w:color w:val="000000"/>
          <w:sz w:val="24"/>
          <w:shd w:val="clear" w:color="auto" w:fill="FFFFFF"/>
        </w:rPr>
        <w:t>relaxed at home</w:t>
      </w:r>
      <w:r w:rsidR="00CD0038" w:rsidRPr="009E6170">
        <w:rPr>
          <w:rFonts w:ascii="Arial" w:hAnsi="Arial" w:cs="Arial"/>
          <w:color w:val="000000"/>
          <w:sz w:val="24"/>
          <w:shd w:val="clear" w:color="auto" w:fill="FFFFFF"/>
        </w:rPr>
        <w:t xml:space="preserve"> and </w:t>
      </w:r>
      <w:r w:rsidR="00F06F3C" w:rsidRPr="009E6170">
        <w:rPr>
          <w:rFonts w:ascii="Arial" w:hAnsi="Arial" w:cs="Arial"/>
          <w:color w:val="000000"/>
          <w:sz w:val="24"/>
          <w:shd w:val="clear" w:color="auto" w:fill="FFFFFF"/>
        </w:rPr>
        <w:t xml:space="preserve">keep chatting </w:t>
      </w:r>
      <w:r w:rsidR="00CD0038" w:rsidRPr="009E6170">
        <w:rPr>
          <w:rFonts w:ascii="Arial" w:hAnsi="Arial" w:cs="Arial"/>
          <w:color w:val="000000"/>
          <w:sz w:val="24"/>
          <w:shd w:val="clear" w:color="auto" w:fill="FFFFFF"/>
        </w:rPr>
        <w:t xml:space="preserve">and </w:t>
      </w:r>
      <w:r w:rsidR="00B94C6A" w:rsidRPr="009E6170">
        <w:rPr>
          <w:rFonts w:ascii="Arial" w:hAnsi="Arial" w:cs="Arial"/>
          <w:color w:val="000000"/>
          <w:sz w:val="24"/>
          <w:shd w:val="clear" w:color="auto" w:fill="FFFFFF"/>
        </w:rPr>
        <w:t xml:space="preserve">are less </w:t>
      </w:r>
      <w:r w:rsidR="00CD0038" w:rsidRPr="009E6170">
        <w:rPr>
          <w:rFonts w:ascii="Arial" w:hAnsi="Arial" w:cs="Arial"/>
          <w:color w:val="000000"/>
          <w:sz w:val="24"/>
          <w:shd w:val="clear" w:color="auto" w:fill="FFFFFF"/>
        </w:rPr>
        <w:t xml:space="preserve">influenced by other considerations, such </w:t>
      </w:r>
      <w:r w:rsidR="0009076C">
        <w:rPr>
          <w:rFonts w:ascii="Arial" w:hAnsi="Arial" w:cs="Arial"/>
          <w:color w:val="000000"/>
          <w:sz w:val="24"/>
          <w:shd w:val="clear" w:color="auto" w:fill="FFFFFF"/>
        </w:rPr>
        <w:t xml:space="preserve">as </w:t>
      </w:r>
      <w:r w:rsidR="00237DA0">
        <w:rPr>
          <w:rFonts w:ascii="Arial" w:hAnsi="Arial" w:cs="Arial"/>
          <w:color w:val="000000"/>
          <w:sz w:val="24"/>
          <w:shd w:val="clear" w:color="auto" w:fill="FFFFFF"/>
        </w:rPr>
        <w:t>several</w:t>
      </w:r>
      <w:r w:rsidR="00CD0038" w:rsidRPr="009E6170">
        <w:rPr>
          <w:rFonts w:ascii="Arial" w:hAnsi="Arial" w:cs="Arial"/>
          <w:color w:val="000000"/>
          <w:sz w:val="24"/>
          <w:shd w:val="clear" w:color="auto" w:fill="FFFFFF"/>
        </w:rPr>
        <w:t xml:space="preserve"> people in a waiting room, somebody waiting for them</w:t>
      </w:r>
      <w:r w:rsidR="0009076C">
        <w:rPr>
          <w:rFonts w:ascii="Arial" w:hAnsi="Arial" w:cs="Arial"/>
          <w:color w:val="000000"/>
          <w:sz w:val="24"/>
          <w:shd w:val="clear" w:color="auto" w:fill="FFFFFF"/>
        </w:rPr>
        <w:t>,</w:t>
      </w:r>
      <w:r w:rsidR="00CD0038" w:rsidRPr="009E6170">
        <w:rPr>
          <w:rFonts w:ascii="Arial" w:hAnsi="Arial" w:cs="Arial"/>
          <w:color w:val="000000"/>
          <w:sz w:val="24"/>
          <w:shd w:val="clear" w:color="auto" w:fill="FFFFFF"/>
        </w:rPr>
        <w:t xml:space="preserve"> or transport </w:t>
      </w:r>
      <w:r w:rsidR="00DB0852" w:rsidRPr="009E6170">
        <w:rPr>
          <w:rFonts w:ascii="Arial" w:hAnsi="Arial" w:cs="Arial"/>
          <w:color w:val="000000"/>
          <w:sz w:val="24"/>
          <w:shd w:val="clear" w:color="auto" w:fill="FFFFFF"/>
        </w:rPr>
        <w:t>arrangements</w:t>
      </w:r>
      <w:r w:rsidR="00CD0038" w:rsidRPr="009E6170">
        <w:rPr>
          <w:rFonts w:ascii="Arial" w:hAnsi="Arial" w:cs="Arial"/>
          <w:color w:val="000000"/>
          <w:sz w:val="24"/>
          <w:shd w:val="clear" w:color="auto" w:fill="FFFFFF"/>
        </w:rPr>
        <w:t>.</w:t>
      </w:r>
      <w:r w:rsidR="00DB0852" w:rsidRPr="009E6170">
        <w:rPr>
          <w:rFonts w:ascii="Arial" w:hAnsi="Arial" w:cs="Arial"/>
          <w:color w:val="000000"/>
          <w:sz w:val="24"/>
          <w:shd w:val="clear" w:color="auto" w:fill="FFFFFF"/>
        </w:rPr>
        <w:t xml:space="preserve"> The only mention about patients being late related to one case about a delay to them searching waiting areas.</w:t>
      </w:r>
    </w:p>
    <w:p w14:paraId="79DF0A82" w14:textId="77777777" w:rsidR="00CD0038" w:rsidRPr="009E6170" w:rsidRDefault="00CD0038" w:rsidP="00DE55C0">
      <w:pPr>
        <w:rPr>
          <w:rFonts w:ascii="Arial" w:hAnsi="Arial" w:cs="Arial"/>
          <w:color w:val="000000"/>
          <w:sz w:val="24"/>
          <w:szCs w:val="24"/>
          <w:shd w:val="clear" w:color="auto" w:fill="FFFFFF"/>
        </w:rPr>
      </w:pPr>
    </w:p>
    <w:p w14:paraId="3DE62D7C" w14:textId="1E878E7E" w:rsidR="00CD0038" w:rsidRPr="009E6170" w:rsidRDefault="00CD0038" w:rsidP="00DE55C0">
      <w:pPr>
        <w:rPr>
          <w:rFonts w:ascii="Arial" w:hAnsi="Arial" w:cs="Arial"/>
          <w:i/>
          <w:iCs/>
          <w:color w:val="000000"/>
          <w:sz w:val="24"/>
          <w:szCs w:val="24"/>
          <w:shd w:val="clear" w:color="auto" w:fill="FFFFFF"/>
        </w:rPr>
      </w:pPr>
      <w:r w:rsidRPr="009E6170">
        <w:rPr>
          <w:rFonts w:ascii="Arial" w:hAnsi="Arial" w:cs="Arial"/>
          <w:i/>
          <w:iCs/>
          <w:color w:val="000000"/>
          <w:sz w:val="24"/>
          <w:szCs w:val="24"/>
          <w:shd w:val="clear" w:color="auto" w:fill="FFFFFF"/>
        </w:rPr>
        <w:t>“</w:t>
      </w:r>
      <w:r w:rsidR="00F06F3C" w:rsidRPr="009E6170">
        <w:rPr>
          <w:rFonts w:ascii="Arial" w:hAnsi="Arial" w:cs="Arial"/>
          <w:i/>
          <w:iCs/>
          <w:color w:val="000000"/>
          <w:sz w:val="24"/>
          <w:szCs w:val="24"/>
          <w:shd w:val="clear" w:color="auto" w:fill="FFFFFF"/>
        </w:rPr>
        <w:t xml:space="preserve">Not the same prompts that are in </w:t>
      </w:r>
      <w:r w:rsidR="00DB0852" w:rsidRPr="009E6170">
        <w:rPr>
          <w:rFonts w:ascii="Arial" w:hAnsi="Arial" w:cs="Arial"/>
          <w:i/>
          <w:iCs/>
          <w:color w:val="000000"/>
          <w:sz w:val="24"/>
          <w:szCs w:val="24"/>
          <w:shd w:val="clear" w:color="auto" w:fill="FFFFFF"/>
        </w:rPr>
        <w:t xml:space="preserve">a </w:t>
      </w:r>
      <w:r w:rsidR="00B94C6A" w:rsidRPr="009E6170">
        <w:rPr>
          <w:rFonts w:ascii="Arial" w:hAnsi="Arial" w:cs="Arial"/>
          <w:i/>
          <w:iCs/>
          <w:color w:val="000000"/>
          <w:sz w:val="24"/>
          <w:szCs w:val="24"/>
          <w:shd w:val="clear" w:color="auto" w:fill="FFFFFF"/>
        </w:rPr>
        <w:t>clinic,</w:t>
      </w:r>
      <w:r w:rsidR="00F06F3C" w:rsidRPr="009E6170">
        <w:rPr>
          <w:rFonts w:ascii="Arial" w:hAnsi="Arial" w:cs="Arial"/>
          <w:i/>
          <w:iCs/>
          <w:color w:val="000000"/>
          <w:sz w:val="24"/>
          <w:szCs w:val="24"/>
          <w:shd w:val="clear" w:color="auto" w:fill="FFFFFF"/>
        </w:rPr>
        <w:t xml:space="preserve"> so I need to improve my skills to set the time at the start of the consultation and prompt this at the end more.</w:t>
      </w:r>
      <w:r w:rsidRPr="009E6170">
        <w:rPr>
          <w:rFonts w:ascii="Arial" w:hAnsi="Arial" w:cs="Arial"/>
          <w:i/>
          <w:iCs/>
          <w:color w:val="000000"/>
          <w:sz w:val="24"/>
          <w:szCs w:val="24"/>
          <w:shd w:val="clear" w:color="auto" w:fill="FFFFFF"/>
        </w:rPr>
        <w:t>”</w:t>
      </w:r>
    </w:p>
    <w:p w14:paraId="3D605F94" w14:textId="77777777" w:rsidR="00DB0852" w:rsidRPr="009E6170" w:rsidRDefault="00F06F3C" w:rsidP="00DE55C0">
      <w:pPr>
        <w:rPr>
          <w:rFonts w:ascii="Arial" w:hAnsi="Arial" w:cs="Arial"/>
          <w:i/>
          <w:iCs/>
          <w:color w:val="000000"/>
          <w:sz w:val="24"/>
          <w:szCs w:val="24"/>
          <w:shd w:val="clear" w:color="auto" w:fill="FFFFFF"/>
        </w:rPr>
      </w:pPr>
      <w:r w:rsidRPr="009E6170">
        <w:rPr>
          <w:rFonts w:ascii="Arial" w:hAnsi="Arial" w:cs="Arial"/>
          <w:i/>
          <w:iCs/>
          <w:color w:val="000000"/>
          <w:sz w:val="24"/>
          <w:szCs w:val="24"/>
          <w:shd w:val="clear" w:color="auto" w:fill="FFFFFF"/>
        </w:rPr>
        <w:t xml:space="preserve"> </w:t>
      </w:r>
    </w:p>
    <w:p w14:paraId="661CD499" w14:textId="35C76452" w:rsidR="00CD0038" w:rsidRPr="009E6170" w:rsidRDefault="00CD0038" w:rsidP="00DE55C0">
      <w:pPr>
        <w:rPr>
          <w:rFonts w:ascii="Arial" w:hAnsi="Arial" w:cs="Arial"/>
          <w:i/>
          <w:iCs/>
          <w:color w:val="000000"/>
          <w:sz w:val="24"/>
          <w:szCs w:val="24"/>
          <w:shd w:val="clear" w:color="auto" w:fill="FFFFFF"/>
        </w:rPr>
      </w:pPr>
      <w:r w:rsidRPr="009E6170">
        <w:rPr>
          <w:rFonts w:ascii="Arial" w:hAnsi="Arial" w:cs="Arial"/>
          <w:i/>
          <w:iCs/>
          <w:color w:val="000000"/>
          <w:sz w:val="24"/>
          <w:szCs w:val="24"/>
          <w:shd w:val="clear" w:color="auto" w:fill="FFFFFF"/>
        </w:rPr>
        <w:t>“</w:t>
      </w:r>
      <w:r w:rsidR="00F06F3C" w:rsidRPr="009E6170">
        <w:rPr>
          <w:rFonts w:ascii="Arial" w:hAnsi="Arial" w:cs="Arial"/>
          <w:i/>
          <w:iCs/>
          <w:color w:val="000000"/>
          <w:sz w:val="24"/>
          <w:szCs w:val="24"/>
          <w:shd w:val="clear" w:color="auto" w:fill="FFFFFF"/>
        </w:rPr>
        <w:t xml:space="preserve">Feel under pressure when you see </w:t>
      </w:r>
      <w:r w:rsidRPr="009E6170">
        <w:rPr>
          <w:rFonts w:ascii="Arial" w:hAnsi="Arial" w:cs="Arial"/>
          <w:i/>
          <w:iCs/>
          <w:color w:val="000000"/>
          <w:sz w:val="24"/>
          <w:szCs w:val="24"/>
          <w:shd w:val="clear" w:color="auto" w:fill="FFFFFF"/>
        </w:rPr>
        <w:t>physically see others</w:t>
      </w:r>
      <w:r w:rsidR="00F06F3C" w:rsidRPr="009E6170">
        <w:rPr>
          <w:rFonts w:ascii="Arial" w:hAnsi="Arial" w:cs="Arial"/>
          <w:i/>
          <w:iCs/>
          <w:color w:val="000000"/>
          <w:sz w:val="24"/>
          <w:szCs w:val="24"/>
          <w:shd w:val="clear" w:color="auto" w:fill="FFFFFF"/>
        </w:rPr>
        <w:t xml:space="preserve"> in the waiting area.” </w:t>
      </w:r>
    </w:p>
    <w:p w14:paraId="69340FBD" w14:textId="77777777" w:rsidR="00CD0038" w:rsidRDefault="00CD0038" w:rsidP="00DE55C0">
      <w:pPr>
        <w:rPr>
          <w:color w:val="000000"/>
          <w:shd w:val="clear" w:color="auto" w:fill="FFFFFF"/>
        </w:rPr>
      </w:pPr>
    </w:p>
    <w:p w14:paraId="78279E33" w14:textId="2682861D" w:rsidR="008E2095" w:rsidRDefault="008E2095" w:rsidP="00DE55C0">
      <w:pPr>
        <w:rPr>
          <w:rFonts w:ascii="Arial" w:hAnsi="Arial" w:cs="Arial"/>
          <w:sz w:val="24"/>
          <w:szCs w:val="24"/>
        </w:rPr>
      </w:pPr>
      <w:r>
        <w:rPr>
          <w:rFonts w:ascii="Arial" w:hAnsi="Arial" w:cs="Arial"/>
          <w:sz w:val="24"/>
          <w:szCs w:val="24"/>
        </w:rPr>
        <w:t>There was generally</w:t>
      </w:r>
      <w:r w:rsidRPr="005E56FA">
        <w:rPr>
          <w:rFonts w:ascii="Arial" w:hAnsi="Arial" w:cs="Arial"/>
          <w:sz w:val="24"/>
          <w:szCs w:val="24"/>
        </w:rPr>
        <w:t xml:space="preserve"> a plea for staff to have more time to learn and practice skills. While this is described in the context of Near Me it is likely to have implications for other digital services</w:t>
      </w:r>
      <w:r>
        <w:rPr>
          <w:rFonts w:ascii="Arial" w:hAnsi="Arial" w:cs="Arial"/>
          <w:sz w:val="24"/>
          <w:szCs w:val="24"/>
        </w:rPr>
        <w:t xml:space="preserve"> or indeed any staff members required </w:t>
      </w:r>
      <w:r w:rsidR="0009076C">
        <w:rPr>
          <w:rFonts w:ascii="Arial" w:hAnsi="Arial" w:cs="Arial"/>
          <w:sz w:val="24"/>
          <w:szCs w:val="24"/>
        </w:rPr>
        <w:t>to use</w:t>
      </w:r>
      <w:r>
        <w:rPr>
          <w:rFonts w:ascii="Arial" w:hAnsi="Arial" w:cs="Arial"/>
          <w:sz w:val="24"/>
          <w:szCs w:val="24"/>
        </w:rPr>
        <w:t xml:space="preserve"> basic IT as part of their job. Given the value of in-person support, it is possible this was</w:t>
      </w:r>
      <w:r w:rsidR="00ED0677">
        <w:rPr>
          <w:rFonts w:ascii="Arial" w:hAnsi="Arial" w:cs="Arial"/>
          <w:sz w:val="24"/>
          <w:szCs w:val="24"/>
        </w:rPr>
        <w:t xml:space="preserve"> </w:t>
      </w:r>
      <w:r>
        <w:rPr>
          <w:rFonts w:ascii="Arial" w:hAnsi="Arial" w:cs="Arial"/>
          <w:sz w:val="24"/>
          <w:szCs w:val="24"/>
        </w:rPr>
        <w:t>exacerbated with more people working from home.</w:t>
      </w:r>
    </w:p>
    <w:p w14:paraId="785FC8EB" w14:textId="0DABDD07" w:rsidR="00BF2370" w:rsidRDefault="00BF2370" w:rsidP="00DE55C0">
      <w:pPr>
        <w:rPr>
          <w:rFonts w:ascii="Arial" w:hAnsi="Arial" w:cs="Arial"/>
          <w:sz w:val="24"/>
          <w:szCs w:val="24"/>
        </w:rPr>
      </w:pPr>
    </w:p>
    <w:p w14:paraId="53AC4DFA" w14:textId="306868D7" w:rsidR="00ED0677" w:rsidRPr="008A5D8F" w:rsidRDefault="001759AD" w:rsidP="008A5D8F">
      <w:pPr>
        <w:rPr>
          <w:rFonts w:ascii="Arial" w:hAnsi="Arial" w:cs="Arial"/>
          <w:b/>
          <w:bCs/>
          <w:sz w:val="24"/>
          <w:szCs w:val="24"/>
        </w:rPr>
      </w:pPr>
      <w:r w:rsidRPr="008A5D8F">
        <w:rPr>
          <w:rFonts w:ascii="Arial" w:hAnsi="Arial" w:cs="Arial"/>
          <w:sz w:val="24"/>
          <w:szCs w:val="24"/>
        </w:rPr>
        <w:t>Turning to skills specific to different clinicians carrying out a self-assessment via video. Participants</w:t>
      </w:r>
      <w:r w:rsidR="00B57F34">
        <w:rPr>
          <w:rFonts w:ascii="Arial" w:hAnsi="Arial" w:cs="Arial"/>
          <w:sz w:val="24"/>
          <w:szCs w:val="24"/>
        </w:rPr>
        <w:t>,</w:t>
      </w:r>
      <w:r w:rsidR="009E6170">
        <w:rPr>
          <w:rFonts w:ascii="Arial" w:hAnsi="Arial" w:cs="Arial"/>
          <w:sz w:val="24"/>
          <w:szCs w:val="24"/>
        </w:rPr>
        <w:t xml:space="preserve"> s</w:t>
      </w:r>
      <w:r w:rsidRPr="008A5D8F">
        <w:rPr>
          <w:rFonts w:ascii="Arial" w:hAnsi="Arial" w:cs="Arial"/>
          <w:sz w:val="24"/>
          <w:szCs w:val="24"/>
        </w:rPr>
        <w:t xml:space="preserve">elf-assessed as </w:t>
      </w:r>
      <w:r w:rsidR="009E6170">
        <w:rPr>
          <w:rFonts w:ascii="Arial" w:hAnsi="Arial" w:cs="Arial"/>
          <w:sz w:val="24"/>
          <w:szCs w:val="24"/>
        </w:rPr>
        <w:t>G</w:t>
      </w:r>
      <w:r w:rsidRPr="008A5D8F">
        <w:rPr>
          <w:rFonts w:ascii="Arial" w:hAnsi="Arial" w:cs="Arial"/>
          <w:sz w:val="24"/>
          <w:szCs w:val="24"/>
        </w:rPr>
        <w:t xml:space="preserve">ood or </w:t>
      </w:r>
      <w:r w:rsidR="009E6170">
        <w:rPr>
          <w:rFonts w:ascii="Arial" w:hAnsi="Arial" w:cs="Arial"/>
          <w:sz w:val="24"/>
          <w:szCs w:val="24"/>
        </w:rPr>
        <w:t>V</w:t>
      </w:r>
      <w:r w:rsidRPr="008A5D8F">
        <w:rPr>
          <w:rFonts w:ascii="Arial" w:hAnsi="Arial" w:cs="Arial"/>
          <w:sz w:val="24"/>
          <w:szCs w:val="24"/>
        </w:rPr>
        <w:t xml:space="preserve">ery </w:t>
      </w:r>
      <w:r w:rsidR="009E6170">
        <w:rPr>
          <w:rFonts w:ascii="Arial" w:hAnsi="Arial" w:cs="Arial"/>
          <w:sz w:val="24"/>
          <w:szCs w:val="24"/>
        </w:rPr>
        <w:t>G</w:t>
      </w:r>
      <w:r w:rsidRPr="008A5D8F">
        <w:rPr>
          <w:rFonts w:ascii="Arial" w:hAnsi="Arial" w:cs="Arial"/>
          <w:sz w:val="24"/>
          <w:szCs w:val="24"/>
        </w:rPr>
        <w:t xml:space="preserve">ood for communications, </w:t>
      </w:r>
      <w:r w:rsidR="008A5D8F" w:rsidRPr="008A5D8F">
        <w:rPr>
          <w:rFonts w:ascii="Arial" w:hAnsi="Arial" w:cs="Arial"/>
          <w:sz w:val="24"/>
          <w:szCs w:val="24"/>
        </w:rPr>
        <w:t>diagnostics, pre-assessment, mental health, and screening. This aligns with how Near Me is currently being used in mental health services</w:t>
      </w:r>
      <w:r w:rsidR="00ED3245">
        <w:rPr>
          <w:rFonts w:ascii="Arial" w:hAnsi="Arial" w:cs="Arial"/>
          <w:sz w:val="24"/>
          <w:szCs w:val="24"/>
        </w:rPr>
        <w:t xml:space="preserve">. It </w:t>
      </w:r>
      <w:r w:rsidR="008A5D8F" w:rsidRPr="008A5D8F">
        <w:rPr>
          <w:rFonts w:ascii="Arial" w:hAnsi="Arial" w:cs="Arial"/>
          <w:sz w:val="24"/>
          <w:szCs w:val="24"/>
        </w:rPr>
        <w:t xml:space="preserve">provides an </w:t>
      </w:r>
      <w:r w:rsidR="00ED0677" w:rsidRPr="008A5D8F">
        <w:rPr>
          <w:rFonts w:ascii="Arial" w:hAnsi="Arial" w:cs="Arial"/>
          <w:sz w:val="24"/>
          <w:szCs w:val="24"/>
        </w:rPr>
        <w:t xml:space="preserve">opportunity </w:t>
      </w:r>
      <w:r w:rsidR="008A5D8F" w:rsidRPr="008A5D8F">
        <w:rPr>
          <w:rFonts w:ascii="Arial" w:hAnsi="Arial" w:cs="Arial"/>
          <w:sz w:val="24"/>
          <w:szCs w:val="24"/>
        </w:rPr>
        <w:t>to share learning where Near Me is currently not embedded (Appendix</w:t>
      </w:r>
      <w:r w:rsidR="00B57F34">
        <w:rPr>
          <w:rFonts w:ascii="Arial" w:hAnsi="Arial" w:cs="Arial"/>
          <w:sz w:val="24"/>
          <w:szCs w:val="24"/>
        </w:rPr>
        <w:t xml:space="preserve"> 1</w:t>
      </w:r>
      <w:r w:rsidR="008A5D8F" w:rsidRPr="008A5D8F">
        <w:rPr>
          <w:rFonts w:ascii="Arial" w:hAnsi="Arial" w:cs="Arial"/>
          <w:sz w:val="24"/>
          <w:szCs w:val="24"/>
        </w:rPr>
        <w:t>).</w:t>
      </w:r>
    </w:p>
    <w:p w14:paraId="14384D69" w14:textId="7F423F70" w:rsidR="00ED0677" w:rsidRDefault="00ED0677" w:rsidP="00ED0677"/>
    <w:p w14:paraId="54871891" w14:textId="09413BA4" w:rsidR="009E6170" w:rsidRPr="00975DE1" w:rsidRDefault="008A5D8F" w:rsidP="008A5D8F">
      <w:pPr>
        <w:rPr>
          <w:rFonts w:ascii="Arial" w:hAnsi="Arial" w:cs="Arial"/>
          <w:sz w:val="24"/>
          <w:szCs w:val="24"/>
        </w:rPr>
      </w:pPr>
      <w:r w:rsidRPr="00975DE1">
        <w:rPr>
          <w:rFonts w:ascii="Arial" w:hAnsi="Arial" w:cs="Arial"/>
          <w:sz w:val="24"/>
          <w:szCs w:val="24"/>
        </w:rPr>
        <w:t xml:space="preserve">At the opposite end assessing </w:t>
      </w:r>
      <w:r w:rsidR="009E6170" w:rsidRPr="00975DE1">
        <w:rPr>
          <w:rFonts w:ascii="Arial" w:hAnsi="Arial" w:cs="Arial"/>
          <w:sz w:val="24"/>
          <w:szCs w:val="24"/>
        </w:rPr>
        <w:t xml:space="preserve">people in their </w:t>
      </w:r>
      <w:r w:rsidRPr="00975DE1">
        <w:rPr>
          <w:rFonts w:ascii="Arial" w:hAnsi="Arial" w:cs="Arial"/>
          <w:sz w:val="24"/>
          <w:szCs w:val="24"/>
        </w:rPr>
        <w:t>home environment by video</w:t>
      </w:r>
      <w:r w:rsidR="00B57F34">
        <w:rPr>
          <w:rFonts w:ascii="Arial" w:hAnsi="Arial" w:cs="Arial"/>
          <w:sz w:val="24"/>
          <w:szCs w:val="24"/>
        </w:rPr>
        <w:t>,</w:t>
      </w:r>
      <w:r w:rsidRPr="00975DE1">
        <w:rPr>
          <w:rFonts w:ascii="Arial" w:hAnsi="Arial" w:cs="Arial"/>
          <w:sz w:val="24"/>
          <w:szCs w:val="24"/>
        </w:rPr>
        <w:t xml:space="preserve"> </w:t>
      </w:r>
      <w:r w:rsidR="009E6170" w:rsidRPr="00975DE1">
        <w:rPr>
          <w:rFonts w:ascii="Arial" w:hAnsi="Arial" w:cs="Arial"/>
          <w:sz w:val="24"/>
          <w:szCs w:val="24"/>
        </w:rPr>
        <w:t xml:space="preserve">staff </w:t>
      </w:r>
      <w:r w:rsidRPr="00975DE1">
        <w:rPr>
          <w:rFonts w:ascii="Arial" w:hAnsi="Arial" w:cs="Arial"/>
          <w:sz w:val="24"/>
          <w:szCs w:val="24"/>
        </w:rPr>
        <w:t xml:space="preserve">were less confident and reflects </w:t>
      </w:r>
      <w:r w:rsidR="009E6170" w:rsidRPr="00975DE1">
        <w:rPr>
          <w:rFonts w:ascii="Arial" w:hAnsi="Arial" w:cs="Arial"/>
          <w:sz w:val="24"/>
          <w:szCs w:val="24"/>
        </w:rPr>
        <w:t xml:space="preserve">the </w:t>
      </w:r>
      <w:r w:rsidR="005B029F" w:rsidRPr="00975DE1">
        <w:rPr>
          <w:rFonts w:ascii="Arial" w:hAnsi="Arial" w:cs="Arial"/>
          <w:sz w:val="24"/>
          <w:szCs w:val="24"/>
        </w:rPr>
        <w:t xml:space="preserve">practicalities of conducting a </w:t>
      </w:r>
      <w:r w:rsidRPr="00975DE1">
        <w:rPr>
          <w:rFonts w:ascii="Arial" w:hAnsi="Arial" w:cs="Arial"/>
          <w:sz w:val="24"/>
          <w:szCs w:val="24"/>
        </w:rPr>
        <w:t>h</w:t>
      </w:r>
      <w:r w:rsidR="005B029F" w:rsidRPr="00975DE1">
        <w:rPr>
          <w:rFonts w:ascii="Arial" w:hAnsi="Arial" w:cs="Arial"/>
          <w:sz w:val="24"/>
          <w:szCs w:val="24"/>
        </w:rPr>
        <w:t xml:space="preserve">ome </w:t>
      </w:r>
      <w:r w:rsidRPr="00975DE1">
        <w:rPr>
          <w:rFonts w:ascii="Arial" w:hAnsi="Arial" w:cs="Arial"/>
          <w:sz w:val="24"/>
          <w:szCs w:val="24"/>
        </w:rPr>
        <w:t>e</w:t>
      </w:r>
      <w:r w:rsidR="005B029F" w:rsidRPr="00975DE1">
        <w:rPr>
          <w:rFonts w:ascii="Arial" w:hAnsi="Arial" w:cs="Arial"/>
          <w:sz w:val="24"/>
          <w:szCs w:val="24"/>
        </w:rPr>
        <w:t xml:space="preserve">nvironmental </w:t>
      </w:r>
      <w:r w:rsidRPr="00975DE1">
        <w:rPr>
          <w:rFonts w:ascii="Arial" w:hAnsi="Arial" w:cs="Arial"/>
          <w:sz w:val="24"/>
          <w:szCs w:val="24"/>
        </w:rPr>
        <w:t>assessment by video</w:t>
      </w:r>
      <w:r w:rsidR="005B029F" w:rsidRPr="00975DE1">
        <w:rPr>
          <w:rFonts w:ascii="Arial" w:hAnsi="Arial" w:cs="Arial"/>
          <w:sz w:val="24"/>
          <w:szCs w:val="24"/>
        </w:rPr>
        <w:t xml:space="preserve">. </w:t>
      </w:r>
      <w:r w:rsidR="009E6170" w:rsidRPr="00975DE1">
        <w:rPr>
          <w:rFonts w:ascii="Arial" w:hAnsi="Arial" w:cs="Arial"/>
          <w:sz w:val="24"/>
          <w:szCs w:val="24"/>
        </w:rPr>
        <w:t>Nevertheless, there is</w:t>
      </w:r>
      <w:r w:rsidR="00975DE1">
        <w:rPr>
          <w:rFonts w:ascii="Arial" w:hAnsi="Arial" w:cs="Arial"/>
          <w:sz w:val="24"/>
          <w:szCs w:val="24"/>
        </w:rPr>
        <w:t xml:space="preserve"> </w:t>
      </w:r>
      <w:r w:rsidR="005B029F" w:rsidRPr="00975DE1">
        <w:rPr>
          <w:rFonts w:ascii="Arial" w:hAnsi="Arial" w:cs="Arial"/>
          <w:sz w:val="24"/>
          <w:szCs w:val="24"/>
        </w:rPr>
        <w:t xml:space="preserve">evidence of where Near Me has supported </w:t>
      </w:r>
      <w:r w:rsidR="009E6170" w:rsidRPr="00975DE1">
        <w:rPr>
          <w:rFonts w:ascii="Arial" w:hAnsi="Arial" w:cs="Arial"/>
          <w:sz w:val="24"/>
          <w:szCs w:val="24"/>
        </w:rPr>
        <w:t xml:space="preserve">home assessment </w:t>
      </w:r>
      <w:r w:rsidR="00B57F34">
        <w:rPr>
          <w:rFonts w:ascii="Arial" w:hAnsi="Arial" w:cs="Arial"/>
          <w:sz w:val="24"/>
          <w:szCs w:val="24"/>
        </w:rPr>
        <w:t>including</w:t>
      </w:r>
      <w:r w:rsidR="009E6170" w:rsidRPr="00975DE1">
        <w:rPr>
          <w:rFonts w:ascii="Arial" w:hAnsi="Arial" w:cs="Arial"/>
          <w:sz w:val="24"/>
          <w:szCs w:val="24"/>
        </w:rPr>
        <w:t xml:space="preserve"> occupational </w:t>
      </w:r>
      <w:r w:rsidR="005E2799" w:rsidRPr="00975DE1">
        <w:rPr>
          <w:rFonts w:ascii="Arial" w:hAnsi="Arial" w:cs="Arial"/>
          <w:sz w:val="24"/>
          <w:szCs w:val="24"/>
        </w:rPr>
        <w:t>therapists</w:t>
      </w:r>
      <w:r w:rsidR="00B57F34">
        <w:rPr>
          <w:rFonts w:ascii="Arial" w:hAnsi="Arial" w:cs="Arial"/>
          <w:sz w:val="24"/>
          <w:szCs w:val="24"/>
        </w:rPr>
        <w:t>. They have used Near Me</w:t>
      </w:r>
      <w:r w:rsidR="009E6170" w:rsidRPr="00975DE1">
        <w:rPr>
          <w:rFonts w:ascii="Arial" w:hAnsi="Arial" w:cs="Arial"/>
          <w:sz w:val="24"/>
          <w:szCs w:val="24"/>
        </w:rPr>
        <w:t xml:space="preserve"> for virtual home visits and in </w:t>
      </w:r>
      <w:r w:rsidR="005E2799" w:rsidRPr="00975DE1">
        <w:rPr>
          <w:rFonts w:ascii="Arial" w:hAnsi="Arial" w:cs="Arial"/>
          <w:sz w:val="24"/>
          <w:szCs w:val="24"/>
        </w:rPr>
        <w:t xml:space="preserve">the </w:t>
      </w:r>
      <w:r w:rsidR="009E6170" w:rsidRPr="00975DE1">
        <w:rPr>
          <w:rFonts w:ascii="Arial" w:hAnsi="Arial" w:cs="Arial"/>
          <w:sz w:val="24"/>
          <w:szCs w:val="24"/>
        </w:rPr>
        <w:t xml:space="preserve">triage </w:t>
      </w:r>
      <w:r w:rsidR="005E2799" w:rsidRPr="00975DE1">
        <w:rPr>
          <w:rFonts w:ascii="Arial" w:hAnsi="Arial" w:cs="Arial"/>
          <w:sz w:val="24"/>
          <w:szCs w:val="24"/>
        </w:rPr>
        <w:t>of</w:t>
      </w:r>
      <w:r w:rsidR="009E6170" w:rsidRPr="00975DE1">
        <w:rPr>
          <w:rFonts w:ascii="Arial" w:hAnsi="Arial" w:cs="Arial"/>
          <w:sz w:val="24"/>
          <w:szCs w:val="24"/>
        </w:rPr>
        <w:t xml:space="preserve"> </w:t>
      </w:r>
      <w:r w:rsidR="005E2799" w:rsidRPr="00975DE1">
        <w:rPr>
          <w:rFonts w:ascii="Arial" w:hAnsi="Arial" w:cs="Arial"/>
          <w:sz w:val="24"/>
          <w:szCs w:val="24"/>
        </w:rPr>
        <w:t>family/patient</w:t>
      </w:r>
      <w:r w:rsidR="009E6170" w:rsidRPr="00975DE1">
        <w:rPr>
          <w:rFonts w:ascii="Arial" w:hAnsi="Arial" w:cs="Arial"/>
          <w:sz w:val="24"/>
          <w:szCs w:val="24"/>
        </w:rPr>
        <w:t xml:space="preserve"> discussing needs </w:t>
      </w:r>
      <w:r w:rsidR="005E2799" w:rsidRPr="00975DE1">
        <w:rPr>
          <w:rFonts w:ascii="Arial" w:hAnsi="Arial" w:cs="Arial"/>
          <w:sz w:val="24"/>
          <w:szCs w:val="24"/>
        </w:rPr>
        <w:t xml:space="preserve">where they stated they were </w:t>
      </w:r>
      <w:r w:rsidR="009E6170" w:rsidRPr="00975DE1">
        <w:rPr>
          <w:rFonts w:ascii="Arial" w:hAnsi="Arial" w:cs="Arial"/>
          <w:sz w:val="24"/>
          <w:szCs w:val="24"/>
        </w:rPr>
        <w:t xml:space="preserve">fine with showering as they had a shower chair. </w:t>
      </w:r>
      <w:r w:rsidR="005E2799" w:rsidRPr="00975DE1">
        <w:rPr>
          <w:rFonts w:ascii="Arial" w:hAnsi="Arial" w:cs="Arial"/>
          <w:sz w:val="24"/>
          <w:szCs w:val="24"/>
        </w:rPr>
        <w:t>Using</w:t>
      </w:r>
      <w:r w:rsidR="009E6170" w:rsidRPr="00975DE1">
        <w:rPr>
          <w:rFonts w:ascii="Arial" w:hAnsi="Arial" w:cs="Arial"/>
          <w:sz w:val="24"/>
          <w:szCs w:val="24"/>
        </w:rPr>
        <w:t xml:space="preserve"> Near Me </w:t>
      </w:r>
      <w:r w:rsidR="005E2799" w:rsidRPr="00975DE1">
        <w:rPr>
          <w:rFonts w:ascii="Arial" w:hAnsi="Arial" w:cs="Arial"/>
          <w:sz w:val="24"/>
          <w:szCs w:val="24"/>
        </w:rPr>
        <w:t>it was possible to see the set-up in the shower which was</w:t>
      </w:r>
      <w:r w:rsidR="009E6170" w:rsidRPr="00975DE1">
        <w:rPr>
          <w:rFonts w:ascii="Arial" w:hAnsi="Arial" w:cs="Arial"/>
          <w:sz w:val="24"/>
          <w:szCs w:val="24"/>
        </w:rPr>
        <w:t xml:space="preserve"> a plastic garden chair </w:t>
      </w:r>
      <w:r w:rsidR="005E2799" w:rsidRPr="00975DE1">
        <w:rPr>
          <w:rFonts w:ascii="Arial" w:hAnsi="Arial" w:cs="Arial"/>
          <w:sz w:val="24"/>
          <w:szCs w:val="24"/>
        </w:rPr>
        <w:t xml:space="preserve">and felt not to be safe. </w:t>
      </w:r>
      <w:r w:rsidR="00975DE1" w:rsidRPr="00975DE1">
        <w:rPr>
          <w:rFonts w:ascii="Arial" w:hAnsi="Arial" w:cs="Arial"/>
          <w:sz w:val="24"/>
          <w:szCs w:val="24"/>
        </w:rPr>
        <w:t xml:space="prese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w:val="24"/>
        </w:rPr>
        <w:t>s</w:t>
      </w:r>
      <w:r w:rsidR="009E6170" w:rsidRPr="00975DE1">
        <w:rPr>
          <w:rFonts w:ascii="Arial" w:hAnsi="Arial" w:cs="Arial"/>
          <w:sz w:val="24"/>
          <w:szCs w:val="24"/>
        </w:rPr>
        <w:t xml:space="preserve"> </w:t>
      </w:r>
      <w:r w:rsidR="005E2799" w:rsidRPr="00975DE1">
        <w:rPr>
          <w:rFonts w:ascii="Arial" w:hAnsi="Arial" w:cs="Arial"/>
          <w:sz w:val="24"/>
          <w:szCs w:val="24"/>
        </w:rPr>
        <w:t>are</w:t>
      </w:r>
      <w:r w:rsidR="009E6170" w:rsidRPr="00975DE1">
        <w:rPr>
          <w:rFonts w:ascii="Arial" w:hAnsi="Arial" w:cs="Arial"/>
          <w:sz w:val="24"/>
          <w:szCs w:val="24"/>
        </w:rPr>
        <w:t xml:space="preserve"> required to manage a repair. Th</w:t>
      </w:r>
      <w:r w:rsidR="005E2799" w:rsidRPr="00975DE1">
        <w:rPr>
          <w:rFonts w:ascii="Arial" w:hAnsi="Arial" w:cs="Arial"/>
          <w:sz w:val="24"/>
          <w:szCs w:val="24"/>
        </w:rPr>
        <w:t>is prompts</w:t>
      </w:r>
      <w:r w:rsidR="009E6170" w:rsidRPr="00975DE1">
        <w:rPr>
          <w:rFonts w:ascii="Arial" w:hAnsi="Arial" w:cs="Arial"/>
          <w:sz w:val="24"/>
          <w:szCs w:val="24"/>
        </w:rPr>
        <w:t xml:space="preserve"> </w:t>
      </w:r>
      <w:r w:rsidR="005E2799" w:rsidRPr="00975DE1">
        <w:rPr>
          <w:rFonts w:ascii="Arial" w:hAnsi="Arial" w:cs="Arial"/>
          <w:sz w:val="24"/>
          <w:szCs w:val="24"/>
        </w:rPr>
        <w:t xml:space="preserve">an </w:t>
      </w:r>
      <w:r w:rsidR="009E6170" w:rsidRPr="00975DE1">
        <w:rPr>
          <w:rFonts w:ascii="Arial" w:hAnsi="Arial" w:cs="Arial"/>
          <w:sz w:val="24"/>
          <w:szCs w:val="24"/>
        </w:rPr>
        <w:t xml:space="preserve">opportunity </w:t>
      </w:r>
      <w:r w:rsidR="005E2799" w:rsidRPr="00975DE1">
        <w:rPr>
          <w:rFonts w:ascii="Arial" w:hAnsi="Arial" w:cs="Arial"/>
          <w:sz w:val="24"/>
          <w:szCs w:val="24"/>
        </w:rPr>
        <w:t>to include</w:t>
      </w:r>
      <w:r w:rsidR="009E6170" w:rsidRPr="00975DE1">
        <w:rPr>
          <w:rFonts w:ascii="Arial" w:hAnsi="Arial" w:cs="Arial"/>
          <w:sz w:val="24"/>
          <w:szCs w:val="24"/>
        </w:rPr>
        <w:t xml:space="preserve"> in the </w:t>
      </w:r>
      <w:r w:rsidR="00975DE1">
        <w:rPr>
          <w:rFonts w:ascii="Arial" w:hAnsi="Arial" w:cs="Arial"/>
          <w:sz w:val="24"/>
          <w:szCs w:val="24"/>
        </w:rPr>
        <w:t>training/learning</w:t>
      </w:r>
      <w:r w:rsidR="009E6170" w:rsidRPr="00975DE1">
        <w:rPr>
          <w:rFonts w:ascii="Arial" w:hAnsi="Arial" w:cs="Arial"/>
          <w:sz w:val="24"/>
          <w:szCs w:val="24"/>
        </w:rPr>
        <w:t xml:space="preserve"> material</w:t>
      </w:r>
      <w:r w:rsidR="005E2799" w:rsidRPr="00975DE1">
        <w:rPr>
          <w:rFonts w:ascii="Arial" w:hAnsi="Arial" w:cs="Arial"/>
          <w:sz w:val="24"/>
          <w:szCs w:val="24"/>
        </w:rPr>
        <w:t>s</w:t>
      </w:r>
      <w:r w:rsidR="00975DE1" w:rsidRPr="00975DE1">
        <w:rPr>
          <w:rFonts w:ascii="Arial" w:hAnsi="Arial" w:cs="Arial"/>
          <w:sz w:val="24"/>
          <w:szCs w:val="24"/>
        </w:rPr>
        <w:t>.</w:t>
      </w:r>
      <w:r w:rsidR="009E6170" w:rsidRPr="00975DE1">
        <w:rPr>
          <w:rFonts w:ascii="Arial" w:hAnsi="Arial" w:cs="Arial"/>
          <w:sz w:val="24"/>
          <w:szCs w:val="24"/>
        </w:rPr>
        <w:t xml:space="preserve"> </w:t>
      </w:r>
    </w:p>
    <w:p w14:paraId="197A1D27" w14:textId="77777777" w:rsidR="005B029F" w:rsidRPr="00975DE1" w:rsidRDefault="005B029F" w:rsidP="00B365F2">
      <w:pPr>
        <w:pStyle w:val="ListParagraph"/>
        <w:ind w:left="0"/>
        <w:contextualSpacing/>
        <w:rPr>
          <w:rFonts w:ascii="Arial" w:hAnsi="Arial" w:cs="Arial"/>
        </w:rPr>
      </w:pPr>
    </w:p>
    <w:p w14:paraId="7CBD1278" w14:textId="51D4F107" w:rsidR="005B029F" w:rsidRPr="00975DE1" w:rsidRDefault="009346D1" w:rsidP="009F44ED">
      <w:pPr>
        <w:pStyle w:val="ListParagraph"/>
        <w:ind w:left="0"/>
        <w:contextualSpacing/>
        <w:rPr>
          <w:rFonts w:ascii="Arial" w:hAnsi="Arial" w:cs="Arial"/>
        </w:rPr>
      </w:pPr>
      <w:r w:rsidRPr="00975DE1">
        <w:rPr>
          <w:rFonts w:ascii="Arial" w:hAnsi="Arial" w:cs="Arial"/>
        </w:rPr>
        <w:t>Notably the</w:t>
      </w:r>
      <w:r w:rsidR="005B029F" w:rsidRPr="00975DE1">
        <w:rPr>
          <w:rFonts w:ascii="Arial" w:hAnsi="Arial" w:cs="Arial"/>
        </w:rPr>
        <w:t xml:space="preserve"> highest response </w:t>
      </w:r>
      <w:r w:rsidRPr="00975DE1">
        <w:rPr>
          <w:rFonts w:ascii="Arial" w:hAnsi="Arial" w:cs="Arial"/>
        </w:rPr>
        <w:t>for “Not Applicable”</w:t>
      </w:r>
      <w:r w:rsidR="005B029F" w:rsidRPr="00975DE1">
        <w:rPr>
          <w:rFonts w:ascii="Arial" w:hAnsi="Arial" w:cs="Arial"/>
        </w:rPr>
        <w:t xml:space="preserve"> (4</w:t>
      </w:r>
      <w:r w:rsidR="00B57F34">
        <w:rPr>
          <w:rFonts w:ascii="Arial" w:hAnsi="Arial" w:cs="Arial"/>
        </w:rPr>
        <w:t>1</w:t>
      </w:r>
      <w:r w:rsidR="005B029F" w:rsidRPr="00975DE1">
        <w:rPr>
          <w:rFonts w:ascii="Arial" w:hAnsi="Arial" w:cs="Arial"/>
        </w:rPr>
        <w:t xml:space="preserve">%) </w:t>
      </w:r>
      <w:r w:rsidRPr="00975DE1">
        <w:rPr>
          <w:rFonts w:ascii="Arial" w:hAnsi="Arial" w:cs="Arial"/>
        </w:rPr>
        <w:t xml:space="preserve">and </w:t>
      </w:r>
      <w:r w:rsidR="005B029F" w:rsidRPr="00975DE1">
        <w:rPr>
          <w:rFonts w:ascii="Arial" w:hAnsi="Arial" w:cs="Arial"/>
        </w:rPr>
        <w:t xml:space="preserve">corroborated by the </w:t>
      </w:r>
    </w:p>
    <w:p w14:paraId="7C7A735C" w14:textId="17DE367D" w:rsidR="005B029F" w:rsidRPr="009F44ED" w:rsidRDefault="00B57F34" w:rsidP="009F44ED">
      <w:pPr>
        <w:pStyle w:val="ListParagraph"/>
        <w:ind w:left="0"/>
        <w:contextualSpacing/>
        <w:rPr>
          <w:rFonts w:ascii="Arial" w:hAnsi="Arial" w:cs="Arial"/>
        </w:rPr>
      </w:pPr>
      <w:r>
        <w:rPr>
          <w:rFonts w:ascii="Arial" w:hAnsi="Arial" w:cs="Arial"/>
        </w:rPr>
        <w:t>Free-text</w:t>
      </w:r>
      <w:r w:rsidR="009346D1" w:rsidRPr="00975DE1">
        <w:rPr>
          <w:rFonts w:ascii="Arial" w:hAnsi="Arial" w:cs="Arial"/>
        </w:rPr>
        <w:t xml:space="preserve"> comments were for Movement Assessment. In other words, the health care professional didn’t feel it was possible to carry out an assessment by video. This may not necessarily be the case.</w:t>
      </w:r>
      <w:r w:rsidR="00975DE1" w:rsidRPr="00975DE1">
        <w:rPr>
          <w:rFonts w:ascii="Arial" w:hAnsi="Arial" w:cs="Arial"/>
        </w:rPr>
        <w:t xml:space="preserve"> It may be that an individual could be supported by a carer a relative or a health care professional. </w:t>
      </w:r>
      <w:r w:rsidR="009346D1" w:rsidRPr="00975DE1">
        <w:rPr>
          <w:rFonts w:ascii="Arial" w:hAnsi="Arial" w:cs="Arial"/>
        </w:rPr>
        <w:t xml:space="preserve"> In Neurology, for instance</w:t>
      </w:r>
      <w:r w:rsidR="009F44ED" w:rsidRPr="00975DE1">
        <w:rPr>
          <w:rFonts w:ascii="Arial" w:hAnsi="Arial" w:cs="Arial"/>
        </w:rPr>
        <w:t>,</w:t>
      </w:r>
      <w:r w:rsidR="009346D1" w:rsidRPr="00975DE1">
        <w:rPr>
          <w:rFonts w:ascii="Arial" w:hAnsi="Arial" w:cs="Arial"/>
        </w:rPr>
        <w:t xml:space="preserve"> and in the Hub models, trained and untrained helpers </w:t>
      </w:r>
      <w:r w:rsidR="009F44ED" w:rsidRPr="00975DE1">
        <w:rPr>
          <w:rFonts w:ascii="Arial" w:hAnsi="Arial" w:cs="Arial"/>
        </w:rPr>
        <w:t xml:space="preserve">can successfully assist with movement assessments. </w:t>
      </w:r>
      <w:r w:rsidR="00975DE1" w:rsidRPr="00975DE1">
        <w:rPr>
          <w:rFonts w:ascii="Arial" w:hAnsi="Arial" w:cs="Arial"/>
        </w:rPr>
        <w:t xml:space="preserve">One respondent requested a </w:t>
      </w:r>
      <w:r>
        <w:rPr>
          <w:rFonts w:ascii="Arial" w:hAnsi="Arial" w:cs="Arial"/>
        </w:rPr>
        <w:t>step-by-step</w:t>
      </w:r>
      <w:r w:rsidR="00975DE1" w:rsidRPr="00975DE1">
        <w:rPr>
          <w:rFonts w:ascii="Arial" w:hAnsi="Arial" w:cs="Arial"/>
        </w:rPr>
        <w:t xml:space="preserve"> how to do a cognitive assessment via video. </w:t>
      </w:r>
      <w:r w:rsidR="009F44ED" w:rsidRPr="00975DE1">
        <w:rPr>
          <w:rFonts w:ascii="Arial" w:hAnsi="Arial" w:cs="Arial"/>
        </w:rPr>
        <w:t>This may be a t</w:t>
      </w:r>
      <w:r w:rsidR="005B029F" w:rsidRPr="00975DE1">
        <w:rPr>
          <w:rFonts w:ascii="Arial" w:hAnsi="Arial" w:cs="Arial"/>
        </w:rPr>
        <w:t xml:space="preserve">raining opportunity with clearer signposting to </w:t>
      </w:r>
      <w:r w:rsidR="009F44ED" w:rsidRPr="00975DE1">
        <w:rPr>
          <w:rFonts w:ascii="Arial" w:hAnsi="Arial" w:cs="Arial"/>
        </w:rPr>
        <w:t>generic g</w:t>
      </w:r>
      <w:r w:rsidR="005B029F" w:rsidRPr="00975DE1">
        <w:rPr>
          <w:rFonts w:ascii="Arial" w:hAnsi="Arial" w:cs="Arial"/>
        </w:rPr>
        <w:t>uidance?</w:t>
      </w:r>
    </w:p>
    <w:p w14:paraId="4CCDB1EF" w14:textId="77777777" w:rsidR="0081697A" w:rsidRDefault="0081697A" w:rsidP="00B365F2">
      <w:pPr>
        <w:pStyle w:val="ListParagraph"/>
        <w:ind w:left="0"/>
        <w:rPr>
          <w:rFonts w:asciiTheme="minorHAnsi" w:hAnsiTheme="minorHAnsi" w:cstheme="minorHAnsi"/>
          <w:b/>
          <w:bCs/>
        </w:rPr>
      </w:pPr>
    </w:p>
    <w:p w14:paraId="796B16A2" w14:textId="7FE51FF1" w:rsidR="009F44ED" w:rsidRPr="009F44ED" w:rsidRDefault="009F44ED" w:rsidP="00787155">
      <w:pPr>
        <w:pStyle w:val="Heading2"/>
        <w:numPr>
          <w:ilvl w:val="1"/>
          <w:numId w:val="11"/>
        </w:numPr>
      </w:pPr>
      <w:bookmarkStart w:id="27" w:name="_Toc93925492"/>
      <w:r w:rsidRPr="009F44ED">
        <w:t>Learning needs and resources</w:t>
      </w:r>
      <w:bookmarkEnd w:id="27"/>
    </w:p>
    <w:p w14:paraId="1944256B" w14:textId="77777777" w:rsidR="009F44ED" w:rsidRDefault="009F44ED" w:rsidP="00B365F2">
      <w:pPr>
        <w:rPr>
          <w:rFonts w:ascii="Arial" w:hAnsi="Arial" w:cs="Arial"/>
          <w:bCs/>
          <w:sz w:val="24"/>
          <w:szCs w:val="24"/>
        </w:rPr>
      </w:pPr>
    </w:p>
    <w:p w14:paraId="3D4C188A" w14:textId="4F62ECDB" w:rsidR="00182841" w:rsidRDefault="00182841" w:rsidP="00182841">
      <w:pPr>
        <w:rPr>
          <w:rFonts w:ascii="Arial" w:hAnsi="Arial" w:cs="Arial"/>
          <w:sz w:val="24"/>
          <w:szCs w:val="24"/>
        </w:rPr>
      </w:pPr>
      <w:r>
        <w:rPr>
          <w:rFonts w:ascii="Arial" w:hAnsi="Arial" w:cs="Arial"/>
          <w:sz w:val="24"/>
          <w:szCs w:val="24"/>
        </w:rPr>
        <w:t>The survey highlighted a</w:t>
      </w:r>
      <w:r w:rsidRPr="009F44ED">
        <w:rPr>
          <w:rFonts w:ascii="Arial" w:hAnsi="Arial" w:cs="Arial"/>
          <w:sz w:val="24"/>
          <w:szCs w:val="24"/>
        </w:rPr>
        <w:t xml:space="preserve"> desire for staff to have more time to learn and </w:t>
      </w:r>
      <w:r>
        <w:rPr>
          <w:rFonts w:ascii="Arial" w:hAnsi="Arial" w:cs="Arial"/>
          <w:sz w:val="24"/>
          <w:szCs w:val="24"/>
        </w:rPr>
        <w:t>practice</w:t>
      </w:r>
      <w:r w:rsidRPr="009F44ED">
        <w:rPr>
          <w:rFonts w:ascii="Arial" w:hAnsi="Arial" w:cs="Arial"/>
          <w:sz w:val="24"/>
          <w:szCs w:val="24"/>
        </w:rPr>
        <w:t xml:space="preserve"> skills</w:t>
      </w:r>
      <w:r>
        <w:rPr>
          <w:rFonts w:ascii="Arial" w:hAnsi="Arial" w:cs="Arial"/>
          <w:sz w:val="24"/>
          <w:szCs w:val="24"/>
        </w:rPr>
        <w:t xml:space="preserve"> and become familiar and confident on the use of Near Me</w:t>
      </w:r>
      <w:r w:rsidRPr="009F44ED">
        <w:rPr>
          <w:rFonts w:ascii="Arial" w:hAnsi="Arial" w:cs="Arial"/>
          <w:sz w:val="24"/>
          <w:szCs w:val="24"/>
        </w:rPr>
        <w:t xml:space="preserve">. If this can be achieved it </w:t>
      </w:r>
      <w:r w:rsidRPr="009F44ED">
        <w:rPr>
          <w:rFonts w:ascii="Arial" w:hAnsi="Arial" w:cs="Arial"/>
          <w:sz w:val="24"/>
          <w:szCs w:val="24"/>
        </w:rPr>
        <w:lastRenderedPageBreak/>
        <w:t xml:space="preserve">should </w:t>
      </w:r>
      <w:r>
        <w:rPr>
          <w:rFonts w:ascii="Arial" w:hAnsi="Arial" w:cs="Arial"/>
          <w:sz w:val="24"/>
          <w:szCs w:val="24"/>
        </w:rPr>
        <w:t>contribute to increasing</w:t>
      </w:r>
      <w:r w:rsidRPr="009F44ED">
        <w:rPr>
          <w:rFonts w:ascii="Arial" w:hAnsi="Arial" w:cs="Arial"/>
          <w:sz w:val="24"/>
          <w:szCs w:val="24"/>
        </w:rPr>
        <w:t xml:space="preserve"> confidence and facilitate better, more </w:t>
      </w:r>
      <w:r>
        <w:rPr>
          <w:rFonts w:ascii="Arial" w:hAnsi="Arial" w:cs="Arial"/>
          <w:sz w:val="24"/>
          <w:szCs w:val="24"/>
        </w:rPr>
        <w:t>efficient</w:t>
      </w:r>
      <w:r w:rsidRPr="009F44ED">
        <w:rPr>
          <w:rFonts w:ascii="Arial" w:hAnsi="Arial" w:cs="Arial"/>
          <w:sz w:val="24"/>
          <w:szCs w:val="24"/>
        </w:rPr>
        <w:t xml:space="preserve"> </w:t>
      </w:r>
      <w:r>
        <w:rPr>
          <w:rFonts w:ascii="Arial" w:hAnsi="Arial" w:cs="Arial"/>
          <w:sz w:val="24"/>
          <w:szCs w:val="24"/>
        </w:rPr>
        <w:t>use of</w:t>
      </w:r>
      <w:r w:rsidRPr="009F44ED">
        <w:rPr>
          <w:rFonts w:ascii="Arial" w:hAnsi="Arial" w:cs="Arial"/>
          <w:sz w:val="24"/>
          <w:szCs w:val="24"/>
        </w:rPr>
        <w:t xml:space="preserve"> </w:t>
      </w:r>
      <w:r>
        <w:rPr>
          <w:rFonts w:ascii="Arial" w:hAnsi="Arial" w:cs="Arial"/>
          <w:sz w:val="24"/>
          <w:szCs w:val="24"/>
        </w:rPr>
        <w:t xml:space="preserve">leading to an </w:t>
      </w:r>
      <w:r w:rsidRPr="009F44ED">
        <w:rPr>
          <w:rFonts w:ascii="Arial" w:hAnsi="Arial" w:cs="Arial"/>
          <w:sz w:val="24"/>
          <w:szCs w:val="24"/>
        </w:rPr>
        <w:t>expan</w:t>
      </w:r>
      <w:r>
        <w:rPr>
          <w:rFonts w:ascii="Arial" w:hAnsi="Arial" w:cs="Arial"/>
          <w:sz w:val="24"/>
          <w:szCs w:val="24"/>
        </w:rPr>
        <w:t xml:space="preserve">sion of </w:t>
      </w:r>
      <w:r w:rsidRPr="009F44ED">
        <w:rPr>
          <w:rFonts w:ascii="Arial" w:hAnsi="Arial" w:cs="Arial"/>
          <w:sz w:val="24"/>
          <w:szCs w:val="24"/>
        </w:rPr>
        <w:t>the</w:t>
      </w:r>
      <w:r>
        <w:rPr>
          <w:rFonts w:ascii="Arial" w:hAnsi="Arial" w:cs="Arial"/>
          <w:sz w:val="24"/>
          <w:szCs w:val="24"/>
        </w:rPr>
        <w:t xml:space="preserve"> </w:t>
      </w:r>
      <w:r w:rsidRPr="009F44ED">
        <w:rPr>
          <w:rFonts w:ascii="Arial" w:hAnsi="Arial" w:cs="Arial"/>
          <w:sz w:val="24"/>
          <w:szCs w:val="24"/>
        </w:rPr>
        <w:t xml:space="preserve">use </w:t>
      </w:r>
      <w:r>
        <w:rPr>
          <w:rFonts w:ascii="Arial" w:hAnsi="Arial" w:cs="Arial"/>
          <w:sz w:val="24"/>
          <w:szCs w:val="24"/>
        </w:rPr>
        <w:t xml:space="preserve">of </w:t>
      </w:r>
      <w:r w:rsidRPr="009F44ED">
        <w:rPr>
          <w:rFonts w:ascii="Arial" w:hAnsi="Arial" w:cs="Arial"/>
          <w:sz w:val="24"/>
          <w:szCs w:val="24"/>
        </w:rPr>
        <w:t>video</w:t>
      </w:r>
      <w:r>
        <w:rPr>
          <w:rFonts w:ascii="Arial" w:hAnsi="Arial" w:cs="Arial"/>
          <w:sz w:val="24"/>
          <w:szCs w:val="24"/>
        </w:rPr>
        <w:t xml:space="preserve"> across health and care.</w:t>
      </w:r>
    </w:p>
    <w:p w14:paraId="2125788F" w14:textId="358EC81D" w:rsidR="00182841" w:rsidRDefault="00182841" w:rsidP="00182841">
      <w:pPr>
        <w:rPr>
          <w:rFonts w:ascii="Arial" w:hAnsi="Arial" w:cs="Arial"/>
          <w:sz w:val="24"/>
          <w:szCs w:val="24"/>
        </w:rPr>
      </w:pPr>
    </w:p>
    <w:p w14:paraId="419FC2EC" w14:textId="12681DFD" w:rsidR="00182841" w:rsidRPr="009F44ED" w:rsidRDefault="00182841" w:rsidP="00182841">
      <w:pPr>
        <w:rPr>
          <w:rFonts w:ascii="Arial" w:hAnsi="Arial" w:cs="Arial"/>
          <w:b/>
          <w:bCs/>
          <w:sz w:val="24"/>
          <w:szCs w:val="24"/>
        </w:rPr>
      </w:pPr>
      <w:r>
        <w:rPr>
          <w:rFonts w:ascii="Arial" w:hAnsi="Arial" w:cs="Arial"/>
          <w:sz w:val="24"/>
          <w:szCs w:val="24"/>
        </w:rPr>
        <w:t xml:space="preserve">There were some clear preferences identified around learning needs and resources. </w:t>
      </w:r>
    </w:p>
    <w:p w14:paraId="10883ABC" w14:textId="23812313" w:rsidR="00646F44" w:rsidRPr="009F44ED" w:rsidRDefault="00182841" w:rsidP="00646F44">
      <w:pPr>
        <w:rPr>
          <w:rFonts w:ascii="Arial" w:hAnsi="Arial" w:cs="Arial"/>
          <w:sz w:val="24"/>
          <w:szCs w:val="24"/>
        </w:rPr>
      </w:pPr>
      <w:r w:rsidRPr="009F44ED">
        <w:rPr>
          <w:rFonts w:ascii="Arial" w:hAnsi="Arial" w:cs="Arial"/>
          <w:sz w:val="24"/>
          <w:szCs w:val="24"/>
        </w:rPr>
        <w:t xml:space="preserve">Going forward </w:t>
      </w:r>
      <w:r>
        <w:rPr>
          <w:rFonts w:ascii="Arial" w:hAnsi="Arial" w:cs="Arial"/>
          <w:sz w:val="24"/>
          <w:szCs w:val="24"/>
        </w:rPr>
        <w:t xml:space="preserve">this </w:t>
      </w:r>
      <w:r w:rsidRPr="009F44ED">
        <w:rPr>
          <w:rFonts w:ascii="Arial" w:hAnsi="Arial" w:cs="Arial"/>
          <w:sz w:val="24"/>
          <w:szCs w:val="24"/>
        </w:rPr>
        <w:t xml:space="preserve">will inform the approaches taken </w:t>
      </w:r>
      <w:r>
        <w:rPr>
          <w:rFonts w:ascii="Arial" w:hAnsi="Arial" w:cs="Arial"/>
          <w:sz w:val="24"/>
          <w:szCs w:val="24"/>
        </w:rPr>
        <w:t xml:space="preserve">to support colleagues. </w:t>
      </w:r>
      <w:r w:rsidR="00E76B86">
        <w:rPr>
          <w:rFonts w:ascii="Arial" w:hAnsi="Arial" w:cs="Arial"/>
          <w:sz w:val="24"/>
          <w:szCs w:val="24"/>
        </w:rPr>
        <w:t xml:space="preserve"> It will </w:t>
      </w:r>
    </w:p>
    <w:p w14:paraId="3AE55883" w14:textId="6877299E" w:rsidR="00E76B86" w:rsidRDefault="00646F44" w:rsidP="00E76B86">
      <w:pPr>
        <w:rPr>
          <w:rFonts w:ascii="Arial" w:hAnsi="Arial" w:cs="Arial"/>
          <w:sz w:val="24"/>
          <w:szCs w:val="24"/>
        </w:rPr>
      </w:pPr>
      <w:r>
        <w:rPr>
          <w:rFonts w:ascii="Arial" w:hAnsi="Arial" w:cs="Arial"/>
          <w:sz w:val="24"/>
          <w:szCs w:val="24"/>
        </w:rPr>
        <w:t>n</w:t>
      </w:r>
      <w:r w:rsidR="00E76B86" w:rsidRPr="009F44ED">
        <w:rPr>
          <w:rFonts w:ascii="Arial" w:hAnsi="Arial" w:cs="Arial"/>
          <w:sz w:val="24"/>
          <w:szCs w:val="24"/>
        </w:rPr>
        <w:t>arrow</w:t>
      </w:r>
      <w:r>
        <w:rPr>
          <w:rFonts w:ascii="Arial" w:hAnsi="Arial" w:cs="Arial"/>
          <w:sz w:val="24"/>
          <w:szCs w:val="24"/>
        </w:rPr>
        <w:t xml:space="preserve"> </w:t>
      </w:r>
      <w:r w:rsidR="00E76B86" w:rsidRPr="009F44ED">
        <w:rPr>
          <w:rFonts w:ascii="Arial" w:hAnsi="Arial" w:cs="Arial"/>
          <w:sz w:val="24"/>
          <w:szCs w:val="24"/>
        </w:rPr>
        <w:t xml:space="preserve">the focus for seeking support to disseminate training </w:t>
      </w:r>
      <w:r>
        <w:rPr>
          <w:rFonts w:ascii="Arial" w:hAnsi="Arial" w:cs="Arial"/>
          <w:sz w:val="24"/>
          <w:szCs w:val="24"/>
        </w:rPr>
        <w:t>and</w:t>
      </w:r>
      <w:r w:rsidR="00E76B86" w:rsidRPr="009F44ED">
        <w:rPr>
          <w:rFonts w:ascii="Arial" w:hAnsi="Arial" w:cs="Arial"/>
          <w:sz w:val="24"/>
          <w:szCs w:val="24"/>
        </w:rPr>
        <w:t xml:space="preserve"> learning </w:t>
      </w:r>
      <w:r>
        <w:rPr>
          <w:rFonts w:ascii="Arial" w:hAnsi="Arial" w:cs="Arial"/>
          <w:sz w:val="24"/>
          <w:szCs w:val="24"/>
        </w:rPr>
        <w:t xml:space="preserve">including through </w:t>
      </w:r>
      <w:r w:rsidR="00E76B86" w:rsidRPr="009F44ED">
        <w:rPr>
          <w:rFonts w:ascii="Arial" w:hAnsi="Arial" w:cs="Arial"/>
          <w:sz w:val="24"/>
          <w:szCs w:val="24"/>
        </w:rPr>
        <w:t xml:space="preserve"> Professional </w:t>
      </w:r>
      <w:r>
        <w:rPr>
          <w:rFonts w:ascii="Arial" w:hAnsi="Arial" w:cs="Arial"/>
          <w:sz w:val="24"/>
          <w:szCs w:val="24"/>
        </w:rPr>
        <w:t>colleges</w:t>
      </w:r>
      <w:r w:rsidR="00E76B86" w:rsidRPr="009F44ED">
        <w:rPr>
          <w:rFonts w:ascii="Arial" w:hAnsi="Arial" w:cs="Arial"/>
          <w:sz w:val="24"/>
          <w:szCs w:val="24"/>
        </w:rPr>
        <w:t>, platforms</w:t>
      </w:r>
      <w:r>
        <w:rPr>
          <w:rFonts w:ascii="Arial" w:hAnsi="Arial" w:cs="Arial"/>
          <w:sz w:val="24"/>
          <w:szCs w:val="24"/>
        </w:rPr>
        <w:t>,</w:t>
      </w:r>
      <w:r w:rsidR="00E76B86" w:rsidRPr="009F44ED">
        <w:rPr>
          <w:rFonts w:ascii="Arial" w:hAnsi="Arial" w:cs="Arial"/>
          <w:sz w:val="24"/>
          <w:szCs w:val="24"/>
        </w:rPr>
        <w:t xml:space="preserve"> </w:t>
      </w:r>
      <w:r>
        <w:rPr>
          <w:rFonts w:ascii="Arial" w:hAnsi="Arial" w:cs="Arial"/>
          <w:sz w:val="24"/>
          <w:szCs w:val="24"/>
        </w:rPr>
        <w:t>and</w:t>
      </w:r>
      <w:r w:rsidR="00E76B86" w:rsidRPr="009F44ED">
        <w:rPr>
          <w:rFonts w:ascii="Arial" w:hAnsi="Arial" w:cs="Arial"/>
          <w:sz w:val="24"/>
          <w:szCs w:val="24"/>
        </w:rPr>
        <w:t xml:space="preserve"> mechanisms.</w:t>
      </w:r>
      <w:r>
        <w:rPr>
          <w:rFonts w:ascii="Arial" w:hAnsi="Arial" w:cs="Arial"/>
          <w:sz w:val="24"/>
          <w:szCs w:val="24"/>
        </w:rPr>
        <w:t xml:space="preserve"> </w:t>
      </w:r>
    </w:p>
    <w:p w14:paraId="3E8485F0" w14:textId="7D132578" w:rsidR="00646F44" w:rsidRDefault="00646F44" w:rsidP="00E76B86">
      <w:pPr>
        <w:rPr>
          <w:rFonts w:ascii="Arial" w:hAnsi="Arial" w:cs="Arial"/>
          <w:sz w:val="24"/>
          <w:szCs w:val="24"/>
        </w:rPr>
      </w:pPr>
    </w:p>
    <w:p w14:paraId="1ACAA64D" w14:textId="786DC151" w:rsidR="005D391C" w:rsidRDefault="00646F44" w:rsidP="00B365F2">
      <w:pPr>
        <w:rPr>
          <w:rFonts w:ascii="Arial" w:hAnsi="Arial" w:cs="Arial"/>
          <w:sz w:val="24"/>
          <w:szCs w:val="24"/>
        </w:rPr>
      </w:pPr>
      <w:r>
        <w:rPr>
          <w:rFonts w:ascii="Arial" w:hAnsi="Arial" w:cs="Arial"/>
          <w:sz w:val="24"/>
          <w:szCs w:val="24"/>
        </w:rPr>
        <w:t xml:space="preserve">More generally it was evident there was </w:t>
      </w:r>
      <w:r w:rsidRPr="00975DE1">
        <w:rPr>
          <w:rFonts w:ascii="Arial" w:hAnsi="Arial" w:cs="Arial"/>
          <w:sz w:val="24"/>
          <w:szCs w:val="24"/>
        </w:rPr>
        <w:t>low</w:t>
      </w:r>
      <w:r w:rsidR="00975DE1">
        <w:rPr>
          <w:rFonts w:ascii="Arial" w:hAnsi="Arial" w:cs="Arial"/>
          <w:sz w:val="24"/>
          <w:szCs w:val="24"/>
        </w:rPr>
        <w:t xml:space="preserve"> and variable</w:t>
      </w:r>
      <w:r>
        <w:rPr>
          <w:rFonts w:ascii="Arial" w:hAnsi="Arial" w:cs="Arial"/>
          <w:sz w:val="24"/>
          <w:szCs w:val="24"/>
        </w:rPr>
        <w:t xml:space="preserve"> awareness of Training and Guidance that is already available. This will require better navigation and perhaps the core content offered as </w:t>
      </w:r>
      <w:r w:rsidR="005D391C" w:rsidRPr="009F44ED">
        <w:rPr>
          <w:rFonts w:ascii="Arial" w:hAnsi="Arial" w:cs="Arial"/>
          <w:sz w:val="24"/>
          <w:szCs w:val="24"/>
        </w:rPr>
        <w:t>peer / small group training</w:t>
      </w:r>
      <w:r>
        <w:rPr>
          <w:rFonts w:ascii="Arial" w:hAnsi="Arial" w:cs="Arial"/>
          <w:sz w:val="24"/>
          <w:szCs w:val="24"/>
        </w:rPr>
        <w:t>.</w:t>
      </w:r>
    </w:p>
    <w:p w14:paraId="72AD7405" w14:textId="0348E17A" w:rsidR="00646F44" w:rsidRDefault="00646F44" w:rsidP="00B365F2">
      <w:pPr>
        <w:rPr>
          <w:rFonts w:ascii="Arial" w:hAnsi="Arial" w:cs="Arial"/>
          <w:sz w:val="24"/>
          <w:szCs w:val="24"/>
        </w:rPr>
      </w:pPr>
    </w:p>
    <w:p w14:paraId="28F3CAEC" w14:textId="0B12E626" w:rsidR="004537AD" w:rsidRPr="00C27346" w:rsidRDefault="00B06CEF" w:rsidP="00787155">
      <w:pPr>
        <w:pStyle w:val="Heading1"/>
        <w:numPr>
          <w:ilvl w:val="0"/>
          <w:numId w:val="11"/>
        </w:numPr>
        <w:rPr>
          <w:b/>
          <w:bCs/>
        </w:rPr>
      </w:pPr>
      <w:bookmarkStart w:id="28" w:name="_Toc93925493"/>
      <w:r w:rsidRPr="00C27346">
        <w:rPr>
          <w:b/>
          <w:bCs/>
        </w:rPr>
        <w:t>Conclusions and Recommendations</w:t>
      </w:r>
      <w:bookmarkEnd w:id="28"/>
      <w:r w:rsidRPr="00C27346">
        <w:rPr>
          <w:b/>
          <w:bCs/>
        </w:rPr>
        <w:t xml:space="preserve"> </w:t>
      </w:r>
    </w:p>
    <w:p w14:paraId="61C112A8" w14:textId="77777777" w:rsidR="00B06CEF" w:rsidRDefault="00B06CEF" w:rsidP="004537AD">
      <w:pPr>
        <w:rPr>
          <w:rFonts w:ascii="Arial" w:eastAsia="Times New Roman" w:hAnsi="Arial" w:cs="Arial"/>
          <w:color w:val="333333"/>
          <w:sz w:val="24"/>
          <w:szCs w:val="24"/>
          <w:lang w:eastAsia="en-GB"/>
        </w:rPr>
      </w:pPr>
    </w:p>
    <w:p w14:paraId="7D57836F" w14:textId="56306A3A" w:rsidR="00423FDF" w:rsidRPr="006B7E79" w:rsidRDefault="00317614" w:rsidP="00423FDF">
      <w:pPr>
        <w:rPr>
          <w:rFonts w:ascii="Arial" w:hAnsi="Arial" w:cs="Arial"/>
          <w:sz w:val="24"/>
          <w:szCs w:val="24"/>
        </w:rPr>
      </w:pPr>
      <w:r w:rsidRPr="006B7E79">
        <w:rPr>
          <w:rFonts w:ascii="Arial" w:hAnsi="Arial" w:cs="Arial"/>
          <w:sz w:val="24"/>
          <w:szCs w:val="24"/>
        </w:rPr>
        <w:t>The need to deliver services in new ways during COVID</w:t>
      </w:r>
      <w:r w:rsidRPr="006B7E79">
        <w:rPr>
          <w:rFonts w:ascii="Arial" w:hAnsi="Arial" w:cs="Arial"/>
          <w:sz w:val="24"/>
          <w:szCs w:val="24"/>
        </w:rPr>
        <w:noBreakHyphen/>
        <w:t>19 has demonstrated the range of alternatives available, in addition to traditional face-to-face care</w:t>
      </w:r>
      <w:r w:rsidR="001069E1" w:rsidRPr="006B7E79">
        <w:rPr>
          <w:rFonts w:ascii="Arial" w:hAnsi="Arial" w:cs="Arial"/>
          <w:sz w:val="24"/>
          <w:szCs w:val="24"/>
        </w:rPr>
        <w:t xml:space="preserve">. This included, </w:t>
      </w:r>
      <w:r w:rsidR="00C27346" w:rsidRPr="006B7E79">
        <w:rPr>
          <w:rFonts w:ascii="Arial" w:hAnsi="Arial" w:cs="Arial"/>
          <w:sz w:val="24"/>
          <w:szCs w:val="24"/>
        </w:rPr>
        <w:t>most notably</w:t>
      </w:r>
      <w:r w:rsidR="001069E1" w:rsidRPr="006B7E79">
        <w:rPr>
          <w:rFonts w:ascii="Arial" w:hAnsi="Arial" w:cs="Arial"/>
          <w:sz w:val="24"/>
          <w:szCs w:val="24"/>
        </w:rPr>
        <w:t xml:space="preserve">, </w:t>
      </w:r>
      <w:r w:rsidR="00C27346" w:rsidRPr="006B7E79">
        <w:rPr>
          <w:rFonts w:ascii="Arial" w:hAnsi="Arial" w:cs="Arial"/>
          <w:sz w:val="24"/>
          <w:szCs w:val="24"/>
        </w:rPr>
        <w:t xml:space="preserve"> Near Me video consultations which rapidly scaled up during the pandemic</w:t>
      </w:r>
      <w:r w:rsidRPr="006B7E79">
        <w:rPr>
          <w:rFonts w:ascii="Arial" w:hAnsi="Arial" w:cs="Arial"/>
          <w:sz w:val="24"/>
          <w:szCs w:val="24"/>
        </w:rPr>
        <w:t xml:space="preserve">. </w:t>
      </w:r>
      <w:r w:rsidR="00C27346" w:rsidRPr="006B7E79">
        <w:rPr>
          <w:rFonts w:ascii="Arial" w:hAnsi="Arial" w:cs="Arial"/>
          <w:sz w:val="24"/>
          <w:szCs w:val="24"/>
        </w:rPr>
        <w:t xml:space="preserve">Furthermore, healthcare services will have to take further </w:t>
      </w:r>
      <w:r w:rsidR="00423FDF" w:rsidRPr="006B7E79">
        <w:rPr>
          <w:rFonts w:ascii="Arial" w:hAnsi="Arial" w:cs="Arial"/>
          <w:sz w:val="24"/>
          <w:szCs w:val="24"/>
        </w:rPr>
        <w:t>action</w:t>
      </w:r>
      <w:r w:rsidR="00C27346" w:rsidRPr="006B7E79">
        <w:rPr>
          <w:rFonts w:ascii="Arial" w:hAnsi="Arial" w:cs="Arial"/>
          <w:sz w:val="24"/>
          <w:szCs w:val="24"/>
        </w:rPr>
        <w:t>s</w:t>
      </w:r>
      <w:r w:rsidR="00423FDF" w:rsidRPr="006B7E79">
        <w:rPr>
          <w:rFonts w:ascii="Arial" w:hAnsi="Arial" w:cs="Arial"/>
          <w:sz w:val="24"/>
          <w:szCs w:val="24"/>
        </w:rPr>
        <w:t xml:space="preserve"> to address </w:t>
      </w:r>
      <w:r w:rsidR="00975DE1">
        <w:rPr>
          <w:rFonts w:ascii="Arial" w:hAnsi="Arial" w:cs="Arial"/>
          <w:sz w:val="24"/>
          <w:szCs w:val="24"/>
        </w:rPr>
        <w:t xml:space="preserve">the </w:t>
      </w:r>
      <w:r w:rsidR="00423FDF" w:rsidRPr="006B7E79">
        <w:rPr>
          <w:rFonts w:ascii="Arial" w:hAnsi="Arial" w:cs="Arial"/>
          <w:sz w:val="24"/>
          <w:szCs w:val="24"/>
        </w:rPr>
        <w:t>climate emergenc</w:t>
      </w:r>
      <w:r w:rsidR="001069E1" w:rsidRPr="006B7E79">
        <w:rPr>
          <w:rFonts w:ascii="Arial" w:hAnsi="Arial" w:cs="Arial"/>
          <w:sz w:val="24"/>
          <w:szCs w:val="24"/>
        </w:rPr>
        <w:t>y</w:t>
      </w:r>
      <w:r w:rsidR="00975DE1">
        <w:rPr>
          <w:rFonts w:ascii="Arial" w:hAnsi="Arial" w:cs="Arial"/>
          <w:sz w:val="24"/>
          <w:szCs w:val="24"/>
        </w:rPr>
        <w:t xml:space="preserve"> with a strong focus required on transforming the delivery of health care</w:t>
      </w:r>
      <w:r w:rsidR="00C27346" w:rsidRPr="006B7E79">
        <w:rPr>
          <w:rFonts w:ascii="Arial" w:hAnsi="Arial" w:cs="Arial"/>
          <w:sz w:val="24"/>
          <w:szCs w:val="24"/>
        </w:rPr>
        <w:t>. This will include further</w:t>
      </w:r>
      <w:r w:rsidR="00423FDF" w:rsidRPr="006B7E79">
        <w:rPr>
          <w:rFonts w:ascii="Arial" w:hAnsi="Arial" w:cs="Arial"/>
          <w:sz w:val="24"/>
          <w:szCs w:val="24"/>
        </w:rPr>
        <w:t xml:space="preserve"> expan</w:t>
      </w:r>
      <w:r w:rsidR="00C27346" w:rsidRPr="006B7E79">
        <w:rPr>
          <w:rFonts w:ascii="Arial" w:hAnsi="Arial" w:cs="Arial"/>
          <w:sz w:val="24"/>
          <w:szCs w:val="24"/>
        </w:rPr>
        <w:t>sion</w:t>
      </w:r>
      <w:r w:rsidR="00423FDF" w:rsidRPr="006B7E79">
        <w:rPr>
          <w:rFonts w:ascii="Arial" w:hAnsi="Arial" w:cs="Arial"/>
          <w:sz w:val="24"/>
          <w:szCs w:val="24"/>
        </w:rPr>
        <w:t xml:space="preserve"> of digital approaches.  Therefore, it is important that both service providers and services users are aware and equipped to benefit from digital options when appropriate to do so. </w:t>
      </w:r>
    </w:p>
    <w:p w14:paraId="33A12EC8" w14:textId="498C875F" w:rsidR="003E77D0" w:rsidRPr="006B7E79" w:rsidRDefault="003E77D0" w:rsidP="00423FDF">
      <w:pPr>
        <w:rPr>
          <w:rFonts w:ascii="Arial" w:hAnsi="Arial" w:cs="Arial"/>
          <w:sz w:val="24"/>
          <w:szCs w:val="24"/>
        </w:rPr>
      </w:pPr>
    </w:p>
    <w:p w14:paraId="4B4DA963" w14:textId="029E743D" w:rsidR="000772AD" w:rsidRPr="006B7E79" w:rsidRDefault="00D03EA8" w:rsidP="000772AD">
      <w:pPr>
        <w:rPr>
          <w:rFonts w:ascii="Arial" w:hAnsi="Arial" w:cs="Arial"/>
          <w:sz w:val="24"/>
          <w:szCs w:val="24"/>
        </w:rPr>
      </w:pPr>
      <w:r w:rsidRPr="006B7E79">
        <w:rPr>
          <w:rFonts w:ascii="Arial" w:hAnsi="Arial" w:cs="Arial"/>
          <w:sz w:val="24"/>
          <w:szCs w:val="24"/>
        </w:rPr>
        <w:t xml:space="preserve">The </w:t>
      </w:r>
      <w:r w:rsidR="001069E1" w:rsidRPr="006B7E79">
        <w:rPr>
          <w:rFonts w:ascii="Arial" w:hAnsi="Arial" w:cs="Arial"/>
          <w:sz w:val="24"/>
          <w:szCs w:val="24"/>
        </w:rPr>
        <w:t>learning needs survey</w:t>
      </w:r>
      <w:r w:rsidR="004554AC">
        <w:rPr>
          <w:rFonts w:ascii="Arial" w:hAnsi="Arial" w:cs="Arial"/>
          <w:sz w:val="24"/>
          <w:szCs w:val="24"/>
        </w:rPr>
        <w:t xml:space="preserve"> </w:t>
      </w:r>
      <w:r w:rsidRPr="006B7E79">
        <w:rPr>
          <w:rFonts w:ascii="Arial" w:hAnsi="Arial" w:cs="Arial"/>
          <w:sz w:val="24"/>
          <w:szCs w:val="24"/>
        </w:rPr>
        <w:t>follow</w:t>
      </w:r>
      <w:r w:rsidR="001069E1" w:rsidRPr="006B7E79">
        <w:rPr>
          <w:rFonts w:ascii="Arial" w:hAnsi="Arial" w:cs="Arial"/>
          <w:sz w:val="24"/>
          <w:szCs w:val="24"/>
        </w:rPr>
        <w:t>s</w:t>
      </w:r>
      <w:r w:rsidRPr="006B7E79">
        <w:rPr>
          <w:rFonts w:ascii="Arial" w:hAnsi="Arial" w:cs="Arial"/>
          <w:sz w:val="24"/>
          <w:szCs w:val="24"/>
        </w:rPr>
        <w:t xml:space="preserve"> up on </w:t>
      </w:r>
      <w:r w:rsidR="001069E1" w:rsidRPr="006B7E79">
        <w:rPr>
          <w:rFonts w:ascii="Arial" w:hAnsi="Arial" w:cs="Arial"/>
          <w:sz w:val="24"/>
          <w:szCs w:val="24"/>
        </w:rPr>
        <w:t>some of the</w:t>
      </w:r>
      <w:r w:rsidRPr="006B7E79">
        <w:rPr>
          <w:rFonts w:ascii="Arial" w:hAnsi="Arial" w:cs="Arial"/>
          <w:sz w:val="24"/>
          <w:szCs w:val="24"/>
        </w:rPr>
        <w:t xml:space="preserve"> recommendations of the Independent Evaluation</w:t>
      </w:r>
      <w:r w:rsidR="001069E1" w:rsidRPr="006B7E79">
        <w:rPr>
          <w:rFonts w:ascii="Arial" w:hAnsi="Arial" w:cs="Arial"/>
          <w:sz w:val="24"/>
          <w:szCs w:val="24"/>
        </w:rPr>
        <w:t>s carried out in 2019 and 2020. This work highlighted a need for “</w:t>
      </w:r>
      <w:r w:rsidR="001069E1" w:rsidRPr="006B7E79">
        <w:rPr>
          <w:rFonts w:ascii="Arial" w:hAnsi="Arial" w:cs="Arial"/>
          <w:i/>
          <w:iCs/>
          <w:sz w:val="24"/>
          <w:szCs w:val="24"/>
        </w:rPr>
        <w:t>Basic training and multiple try-out opportunities for staff and patients”</w:t>
      </w:r>
      <w:r w:rsidR="001069E1" w:rsidRPr="006B7E79">
        <w:rPr>
          <w:rFonts w:ascii="Arial" w:hAnsi="Arial" w:cs="Arial"/>
          <w:sz w:val="24"/>
          <w:szCs w:val="24"/>
        </w:rPr>
        <w:t xml:space="preserve"> </w:t>
      </w:r>
      <w:r w:rsidR="004554AC">
        <w:rPr>
          <w:rFonts w:ascii="Arial" w:hAnsi="Arial" w:cs="Arial"/>
          <w:sz w:val="24"/>
          <w:szCs w:val="24"/>
        </w:rPr>
        <w:t>emphasising</w:t>
      </w:r>
      <w:r w:rsidR="001069E1" w:rsidRPr="006B7E79">
        <w:rPr>
          <w:rFonts w:ascii="Arial" w:hAnsi="Arial" w:cs="Arial"/>
          <w:sz w:val="24"/>
          <w:szCs w:val="24"/>
        </w:rPr>
        <w:t xml:space="preserve"> the importance of </w:t>
      </w:r>
      <w:r w:rsidR="000772AD" w:rsidRPr="006B7E79">
        <w:rPr>
          <w:rFonts w:ascii="Arial" w:hAnsi="Arial" w:cs="Arial"/>
          <w:sz w:val="24"/>
          <w:szCs w:val="24"/>
        </w:rPr>
        <w:t>considering</w:t>
      </w:r>
      <w:r w:rsidR="001069E1" w:rsidRPr="006B7E79">
        <w:rPr>
          <w:rFonts w:ascii="Arial" w:hAnsi="Arial" w:cs="Arial"/>
          <w:sz w:val="24"/>
          <w:szCs w:val="24"/>
        </w:rPr>
        <w:t xml:space="preserve"> digital literacy and confidence </w:t>
      </w:r>
      <w:r w:rsidR="000772AD" w:rsidRPr="006B7E79">
        <w:rPr>
          <w:rFonts w:ascii="Arial" w:hAnsi="Arial" w:cs="Arial"/>
          <w:sz w:val="24"/>
          <w:szCs w:val="24"/>
        </w:rPr>
        <w:t>for</w:t>
      </w:r>
      <w:r w:rsidR="001069E1" w:rsidRPr="006B7E79">
        <w:rPr>
          <w:rFonts w:ascii="Arial" w:hAnsi="Arial" w:cs="Arial"/>
          <w:sz w:val="24"/>
          <w:szCs w:val="24"/>
        </w:rPr>
        <w:t xml:space="preserve"> staff. </w:t>
      </w:r>
      <w:r w:rsidR="000772AD" w:rsidRPr="006B7E79">
        <w:rPr>
          <w:rFonts w:ascii="Arial" w:hAnsi="Arial" w:cs="Arial"/>
          <w:sz w:val="24"/>
          <w:szCs w:val="24"/>
        </w:rPr>
        <w:t xml:space="preserve"> </w:t>
      </w:r>
      <w:r w:rsidR="00C320F9">
        <w:rPr>
          <w:rFonts w:ascii="Arial" w:hAnsi="Arial" w:cs="Arial"/>
          <w:sz w:val="24"/>
          <w:szCs w:val="24"/>
        </w:rPr>
        <w:t>S</w:t>
      </w:r>
      <w:r w:rsidR="000772AD" w:rsidRPr="006B7E79">
        <w:rPr>
          <w:rFonts w:ascii="Arial" w:hAnsi="Arial" w:cs="Arial"/>
          <w:sz w:val="24"/>
          <w:szCs w:val="24"/>
        </w:rPr>
        <w:t xml:space="preserve">ome clinicians expressed reluctance to move to a hub-home model </w:t>
      </w:r>
      <w:r w:rsidR="006B7E79" w:rsidRPr="006B7E79">
        <w:rPr>
          <w:rFonts w:ascii="Arial" w:hAnsi="Arial" w:cs="Arial"/>
          <w:sz w:val="24"/>
          <w:szCs w:val="24"/>
        </w:rPr>
        <w:t xml:space="preserve">including </w:t>
      </w:r>
      <w:r w:rsidR="000772AD" w:rsidRPr="006B7E79">
        <w:rPr>
          <w:rFonts w:ascii="Arial" w:hAnsi="Arial" w:cs="Arial"/>
          <w:sz w:val="24"/>
          <w:szCs w:val="24"/>
        </w:rPr>
        <w:t>concern</w:t>
      </w:r>
      <w:r w:rsidR="006B7E79" w:rsidRPr="006B7E79">
        <w:rPr>
          <w:rFonts w:ascii="Arial" w:hAnsi="Arial" w:cs="Arial"/>
          <w:sz w:val="24"/>
          <w:szCs w:val="24"/>
        </w:rPr>
        <w:t>s</w:t>
      </w:r>
      <w:r w:rsidR="000772AD" w:rsidRPr="006B7E79">
        <w:rPr>
          <w:rFonts w:ascii="Arial" w:hAnsi="Arial" w:cs="Arial"/>
          <w:sz w:val="24"/>
          <w:szCs w:val="24"/>
        </w:rPr>
        <w:t xml:space="preserve"> about the time required to troubleshoot or resolve technical problems</w:t>
      </w:r>
      <w:r w:rsidR="00C320F9">
        <w:rPr>
          <w:rFonts w:ascii="Arial" w:hAnsi="Arial" w:cs="Arial"/>
          <w:sz w:val="24"/>
          <w:szCs w:val="24"/>
        </w:rPr>
        <w:t xml:space="preserve"> of patients. Near Me has functionality for patients to Test ahead and needs to be promoted.</w:t>
      </w:r>
    </w:p>
    <w:p w14:paraId="2000D155" w14:textId="77777777" w:rsidR="000772AD" w:rsidRPr="006B7E79" w:rsidRDefault="000772AD" w:rsidP="000772AD">
      <w:pPr>
        <w:rPr>
          <w:rFonts w:ascii="Arial" w:hAnsi="Arial" w:cs="Arial"/>
          <w:sz w:val="24"/>
          <w:szCs w:val="24"/>
        </w:rPr>
      </w:pPr>
    </w:p>
    <w:p w14:paraId="09F10F89" w14:textId="2742BEE6" w:rsidR="00D03EA8" w:rsidRDefault="000772AD" w:rsidP="00D03EA8">
      <w:pPr>
        <w:rPr>
          <w:rFonts w:ascii="Arial" w:hAnsi="Arial" w:cs="Arial"/>
          <w:sz w:val="24"/>
          <w:szCs w:val="24"/>
        </w:rPr>
      </w:pPr>
      <w:r w:rsidRPr="006B7E79">
        <w:rPr>
          <w:rFonts w:ascii="Arial" w:hAnsi="Arial" w:cs="Arial"/>
          <w:sz w:val="24"/>
          <w:szCs w:val="24"/>
        </w:rPr>
        <w:t xml:space="preserve">The current survey has further backed up </w:t>
      </w:r>
      <w:r w:rsidR="006B7E79" w:rsidRPr="006B7E79">
        <w:rPr>
          <w:rFonts w:ascii="Arial" w:hAnsi="Arial" w:cs="Arial"/>
          <w:sz w:val="24"/>
          <w:szCs w:val="24"/>
        </w:rPr>
        <w:t>the</w:t>
      </w:r>
      <w:r w:rsidR="00C320F9">
        <w:rPr>
          <w:rFonts w:ascii="Arial" w:hAnsi="Arial" w:cs="Arial"/>
          <w:sz w:val="24"/>
          <w:szCs w:val="24"/>
        </w:rPr>
        <w:t xml:space="preserve"> evaluation findings</w:t>
      </w:r>
      <w:r w:rsidRPr="006B7E79">
        <w:rPr>
          <w:rFonts w:ascii="Arial" w:hAnsi="Arial" w:cs="Arial"/>
          <w:sz w:val="24"/>
          <w:szCs w:val="24"/>
        </w:rPr>
        <w:t xml:space="preserve">. </w:t>
      </w:r>
      <w:r w:rsidR="006B7E79" w:rsidRPr="006B7E79">
        <w:rPr>
          <w:rFonts w:ascii="Arial" w:hAnsi="Arial" w:cs="Arial"/>
          <w:sz w:val="24"/>
          <w:szCs w:val="24"/>
        </w:rPr>
        <w:t xml:space="preserve"> </w:t>
      </w:r>
      <w:r w:rsidRPr="006B7E79">
        <w:rPr>
          <w:rFonts w:ascii="Arial" w:hAnsi="Arial" w:cs="Arial"/>
          <w:sz w:val="24"/>
          <w:szCs w:val="24"/>
        </w:rPr>
        <w:t xml:space="preserve">An overarching theme related to issues with basic IT skills and limited ability to troubleshoot. </w:t>
      </w:r>
      <w:r w:rsidR="00D03EA8" w:rsidRPr="006B7E79">
        <w:rPr>
          <w:rFonts w:ascii="Arial" w:hAnsi="Arial" w:cs="Arial"/>
          <w:sz w:val="24"/>
          <w:szCs w:val="24"/>
        </w:rPr>
        <w:t>Staff overwhelmingly expressed the value of in-person peer-to-peer coaching and mentoring to learn and become confident in using digital tools. They cited shadowing, participating in scenarios, and practicing video consultations within teams as useful</w:t>
      </w:r>
      <w:r w:rsidRPr="006B7E79">
        <w:rPr>
          <w:rFonts w:ascii="Arial" w:hAnsi="Arial" w:cs="Arial"/>
          <w:sz w:val="24"/>
          <w:szCs w:val="24"/>
        </w:rPr>
        <w:t>.</w:t>
      </w:r>
    </w:p>
    <w:p w14:paraId="46A24CE7" w14:textId="5B6D2178" w:rsidR="00C320F9" w:rsidRDefault="00C320F9" w:rsidP="00D03EA8">
      <w:pPr>
        <w:rPr>
          <w:rFonts w:ascii="Arial" w:hAnsi="Arial" w:cs="Arial"/>
          <w:sz w:val="24"/>
          <w:szCs w:val="24"/>
        </w:rPr>
      </w:pPr>
    </w:p>
    <w:p w14:paraId="0222FC31" w14:textId="409FB309" w:rsidR="00C320F9" w:rsidRDefault="00C320F9" w:rsidP="00C320F9">
      <w:pPr>
        <w:rPr>
          <w:rFonts w:ascii="Arial" w:hAnsi="Arial" w:cs="Arial"/>
          <w:sz w:val="24"/>
          <w:szCs w:val="24"/>
        </w:rPr>
      </w:pPr>
      <w:r>
        <w:rPr>
          <w:rFonts w:ascii="Arial" w:hAnsi="Arial" w:cs="Arial"/>
          <w:sz w:val="24"/>
          <w:szCs w:val="24"/>
        </w:rPr>
        <w:t>The reasons people are not preferring digital learning must be better understood. It may reflect a learning style, poor experience, or lacking confidence in digital learning. Going forward thought needs to be given on how to change the perception of digital, online, and simulation learning.  While learning preferences are not a learning need it is important to understand the wider context to support staff.</w:t>
      </w:r>
    </w:p>
    <w:p w14:paraId="04A9D37C" w14:textId="77777777" w:rsidR="00C320F9" w:rsidRDefault="00C320F9" w:rsidP="00D03EA8">
      <w:pPr>
        <w:rPr>
          <w:rFonts w:ascii="Arial" w:hAnsi="Arial" w:cs="Arial"/>
          <w:sz w:val="24"/>
          <w:szCs w:val="24"/>
        </w:rPr>
      </w:pPr>
    </w:p>
    <w:p w14:paraId="308B89BA" w14:textId="07D5BCA0" w:rsidR="005073FD" w:rsidRPr="006B7E79" w:rsidRDefault="00B37CBE" w:rsidP="005073FD">
      <w:pPr>
        <w:pStyle w:val="BodyTextIndent"/>
        <w:ind w:left="0"/>
        <w:rPr>
          <w:rFonts w:ascii="Arial" w:hAnsi="Arial" w:cs="Arial"/>
          <w:b w:val="0"/>
          <w:bCs/>
          <w:lang w:val="en-GB"/>
        </w:rPr>
      </w:pPr>
      <w:r w:rsidRPr="00B57F34">
        <w:rPr>
          <w:rFonts w:ascii="Arial" w:hAnsi="Arial" w:cs="Arial"/>
          <w:b w:val="0"/>
          <w:bCs/>
        </w:rPr>
        <w:t>Six</w:t>
      </w:r>
      <w:r w:rsidR="001069E1" w:rsidRPr="00B57F34">
        <w:rPr>
          <w:rFonts w:ascii="Arial" w:hAnsi="Arial" w:cs="Arial"/>
          <w:b w:val="0"/>
          <w:bCs/>
        </w:rPr>
        <w:t xml:space="preserve"> recommendations have been drafted</w:t>
      </w:r>
      <w:r w:rsidR="00A0098F">
        <w:rPr>
          <w:rFonts w:ascii="Arial" w:hAnsi="Arial" w:cs="Arial"/>
          <w:b w:val="0"/>
          <w:bCs/>
        </w:rPr>
        <w:t xml:space="preserve"> which relate to the findings of this survey</w:t>
      </w:r>
      <w:r w:rsidR="001069E1" w:rsidRPr="00B57F34">
        <w:rPr>
          <w:rFonts w:ascii="Arial" w:hAnsi="Arial" w:cs="Arial"/>
          <w:b w:val="0"/>
          <w:bCs/>
        </w:rPr>
        <w:t xml:space="preserve">.  </w:t>
      </w:r>
      <w:r w:rsidR="00A80FB5" w:rsidRPr="00B57F34">
        <w:rPr>
          <w:rFonts w:ascii="Arial" w:hAnsi="Arial" w:cs="Arial"/>
          <w:b w:val="0"/>
          <w:bCs/>
        </w:rPr>
        <w:t>The Video Conferencing Programme Board and NHS Education Scotland will consider these. Once approved</w:t>
      </w:r>
      <w:r w:rsidR="00B57F34" w:rsidRPr="00B57F34">
        <w:rPr>
          <w:rFonts w:ascii="Arial" w:hAnsi="Arial" w:cs="Arial"/>
          <w:b w:val="0"/>
          <w:bCs/>
        </w:rPr>
        <w:t xml:space="preserve"> </w:t>
      </w:r>
      <w:r w:rsidR="006B7E79" w:rsidRPr="00B57F34">
        <w:rPr>
          <w:rFonts w:ascii="Arial" w:hAnsi="Arial" w:cs="Arial"/>
          <w:b w:val="0"/>
          <w:bCs/>
        </w:rPr>
        <w:t>an</w:t>
      </w:r>
      <w:r w:rsidR="001069E1" w:rsidRPr="00B57F34">
        <w:rPr>
          <w:rFonts w:ascii="Arial" w:hAnsi="Arial" w:cs="Arial"/>
          <w:b w:val="0"/>
          <w:bCs/>
        </w:rPr>
        <w:t xml:space="preserve"> action plan </w:t>
      </w:r>
      <w:r w:rsidR="00A80FB5" w:rsidRPr="00B57F34">
        <w:rPr>
          <w:rFonts w:ascii="Arial" w:hAnsi="Arial" w:cs="Arial"/>
          <w:b w:val="0"/>
          <w:bCs/>
        </w:rPr>
        <w:t xml:space="preserve">will be </w:t>
      </w:r>
      <w:r w:rsidR="001069E1" w:rsidRPr="00B57F34">
        <w:rPr>
          <w:rFonts w:ascii="Arial" w:hAnsi="Arial" w:cs="Arial"/>
          <w:b w:val="0"/>
          <w:bCs/>
        </w:rPr>
        <w:t xml:space="preserve">developed for 2022/23 </w:t>
      </w:r>
      <w:r w:rsidR="004554AC" w:rsidRPr="00B57F34">
        <w:rPr>
          <w:rFonts w:ascii="Arial" w:hAnsi="Arial" w:cs="Arial"/>
          <w:b w:val="0"/>
          <w:bCs/>
        </w:rPr>
        <w:lastRenderedPageBreak/>
        <w:t xml:space="preserve">including </w:t>
      </w:r>
      <w:r w:rsidR="001069E1" w:rsidRPr="00B57F34">
        <w:rPr>
          <w:rFonts w:ascii="Arial" w:hAnsi="Arial" w:cs="Arial"/>
          <w:b w:val="0"/>
          <w:bCs/>
        </w:rPr>
        <w:t>identifying any necessary resources</w:t>
      </w:r>
      <w:r w:rsidR="006B7E79" w:rsidRPr="00B57F34">
        <w:rPr>
          <w:rFonts w:ascii="Arial" w:hAnsi="Arial" w:cs="Arial"/>
          <w:b w:val="0"/>
          <w:bCs/>
        </w:rPr>
        <w:t>.</w:t>
      </w:r>
      <w:r w:rsidR="00A0098F">
        <w:rPr>
          <w:rFonts w:ascii="Arial" w:hAnsi="Arial" w:cs="Arial"/>
          <w:b w:val="0"/>
          <w:bCs/>
        </w:rPr>
        <w:t xml:space="preserve"> An additional seventh recommendation has been included which reflects learning </w:t>
      </w:r>
      <w:r w:rsidR="00237DA0">
        <w:rPr>
          <w:rFonts w:ascii="Arial" w:hAnsi="Arial" w:cs="Arial"/>
          <w:b w:val="0"/>
          <w:bCs/>
        </w:rPr>
        <w:t>preferences</w:t>
      </w:r>
      <w:r w:rsidR="00A0098F">
        <w:rPr>
          <w:rFonts w:ascii="Arial" w:hAnsi="Arial" w:cs="Arial"/>
          <w:b w:val="0"/>
          <w:bCs/>
        </w:rPr>
        <w:t>.</w:t>
      </w:r>
    </w:p>
    <w:p w14:paraId="593AE1B0" w14:textId="32C8FF49" w:rsidR="005073FD" w:rsidRDefault="005073FD" w:rsidP="004537AD">
      <w:pPr>
        <w:rPr>
          <w:rFonts w:eastAsia="Times New Roman"/>
          <w:sz w:val="24"/>
          <w:szCs w:val="24"/>
        </w:rPr>
      </w:pPr>
    </w:p>
    <w:p w14:paraId="25919501" w14:textId="7B98237F" w:rsidR="006B7E79" w:rsidRDefault="006B7E79" w:rsidP="00787155">
      <w:pPr>
        <w:pStyle w:val="Heading2"/>
        <w:numPr>
          <w:ilvl w:val="1"/>
          <w:numId w:val="11"/>
        </w:numPr>
      </w:pPr>
      <w:bookmarkStart w:id="29" w:name="_Toc93925494"/>
      <w:bookmarkStart w:id="30" w:name="_Hlk93497200"/>
      <w:r>
        <w:t>Recommendations</w:t>
      </w:r>
      <w:bookmarkEnd w:id="29"/>
    </w:p>
    <w:p w14:paraId="0128448F" w14:textId="7014F94D" w:rsidR="006B7E79" w:rsidRDefault="006B7E79" w:rsidP="005073FD">
      <w:pPr>
        <w:pStyle w:val="BodyTextIndent"/>
        <w:ind w:left="0"/>
        <w:rPr>
          <w:rFonts w:ascii="Arial" w:hAnsi="Arial" w:cs="Arial"/>
        </w:rPr>
      </w:pPr>
    </w:p>
    <w:bookmarkEnd w:id="30"/>
    <w:p w14:paraId="2C8C4063" w14:textId="77777777" w:rsidR="00000526" w:rsidRDefault="00000526" w:rsidP="00000526">
      <w:pPr>
        <w:pStyle w:val="ListParagraph"/>
        <w:ind w:left="284" w:hanging="284"/>
        <w:rPr>
          <w:rFonts w:ascii="Arial" w:hAnsi="Arial" w:cs="Arial"/>
        </w:rPr>
      </w:pPr>
    </w:p>
    <w:p w14:paraId="7857E8B4" w14:textId="2DA919A3" w:rsidR="00DF7AC4" w:rsidRDefault="00DF7AC4" w:rsidP="00787155">
      <w:pPr>
        <w:pStyle w:val="ListParagraph"/>
        <w:numPr>
          <w:ilvl w:val="0"/>
          <w:numId w:val="23"/>
        </w:numPr>
        <w:ind w:left="284" w:hanging="284"/>
        <w:rPr>
          <w:rFonts w:ascii="Arial" w:hAnsi="Arial" w:cs="Arial"/>
        </w:rPr>
      </w:pPr>
      <w:r w:rsidRPr="00E2122C">
        <w:rPr>
          <w:rFonts w:ascii="Arial" w:hAnsi="Arial" w:cs="Arial"/>
        </w:rPr>
        <w:t xml:space="preserve">Encourage </w:t>
      </w:r>
      <w:r>
        <w:rPr>
          <w:rFonts w:ascii="Arial" w:hAnsi="Arial" w:cs="Arial"/>
        </w:rPr>
        <w:t xml:space="preserve">the </w:t>
      </w:r>
      <w:r w:rsidRPr="00E2122C">
        <w:rPr>
          <w:rFonts w:ascii="Arial" w:hAnsi="Arial" w:cs="Arial"/>
        </w:rPr>
        <w:t xml:space="preserve">provision of further training and support for staff to enable them to increase their Digital literacy and confidence for any tools they are using </w:t>
      </w:r>
      <w:r>
        <w:rPr>
          <w:rFonts w:ascii="Arial" w:hAnsi="Arial" w:cs="Arial"/>
        </w:rPr>
        <w:t>(</w:t>
      </w:r>
      <w:r w:rsidRPr="00E2122C">
        <w:rPr>
          <w:rFonts w:ascii="Arial" w:hAnsi="Arial" w:cs="Arial"/>
        </w:rPr>
        <w:t>e.g., Near Me, Microsoft teams</w:t>
      </w:r>
      <w:r>
        <w:rPr>
          <w:rFonts w:ascii="Arial" w:hAnsi="Arial" w:cs="Arial"/>
        </w:rPr>
        <w:t>)</w:t>
      </w:r>
      <w:r w:rsidRPr="00E2122C">
        <w:rPr>
          <w:rFonts w:ascii="Arial" w:hAnsi="Arial" w:cs="Arial"/>
        </w:rPr>
        <w:t>. The Technology-Enabled Care Team</w:t>
      </w:r>
      <w:r>
        <w:rPr>
          <w:rFonts w:ascii="Arial" w:hAnsi="Arial" w:cs="Arial"/>
        </w:rPr>
        <w:t xml:space="preserve"> </w:t>
      </w:r>
      <w:r w:rsidRPr="00E2122C">
        <w:rPr>
          <w:rFonts w:ascii="Arial" w:hAnsi="Arial" w:cs="Arial"/>
        </w:rPr>
        <w:t>/</w:t>
      </w:r>
      <w:r>
        <w:rPr>
          <w:rFonts w:ascii="Arial" w:hAnsi="Arial" w:cs="Arial"/>
        </w:rPr>
        <w:t xml:space="preserve"> </w:t>
      </w:r>
      <w:r w:rsidRPr="00E2122C">
        <w:rPr>
          <w:rFonts w:ascii="Arial" w:hAnsi="Arial" w:cs="Arial"/>
        </w:rPr>
        <w:t>Near Me Team to continue to collaborate with the Digitally Enabled Workforce team within N</w:t>
      </w:r>
      <w:r>
        <w:rPr>
          <w:rFonts w:ascii="Arial" w:hAnsi="Arial" w:cs="Arial"/>
        </w:rPr>
        <w:t xml:space="preserve">HS Education Scotland </w:t>
      </w:r>
      <w:r w:rsidRPr="00E2122C">
        <w:rPr>
          <w:rFonts w:ascii="Arial" w:hAnsi="Arial" w:cs="Arial"/>
        </w:rPr>
        <w:t>on guidance and practice education resources</w:t>
      </w:r>
    </w:p>
    <w:p w14:paraId="5F872F9C" w14:textId="77777777" w:rsidR="00DF7AC4" w:rsidRPr="00DF7AC4" w:rsidRDefault="00DF7AC4" w:rsidP="00DF7AC4">
      <w:pPr>
        <w:pStyle w:val="ListParagraph"/>
        <w:rPr>
          <w:rFonts w:ascii="Arial" w:hAnsi="Arial" w:cs="Arial"/>
        </w:rPr>
      </w:pPr>
    </w:p>
    <w:p w14:paraId="1B8EE6D1" w14:textId="7E28A53C" w:rsidR="00000526" w:rsidRPr="00C977EF" w:rsidRDefault="00000526" w:rsidP="00787155">
      <w:pPr>
        <w:pStyle w:val="ListParagraph"/>
        <w:numPr>
          <w:ilvl w:val="0"/>
          <w:numId w:val="23"/>
        </w:numPr>
        <w:ind w:left="284" w:hanging="284"/>
        <w:rPr>
          <w:rFonts w:ascii="Arial" w:hAnsi="Arial" w:cs="Arial"/>
        </w:rPr>
      </w:pPr>
      <w:r w:rsidRPr="00C977EF">
        <w:rPr>
          <w:rFonts w:ascii="Arial" w:hAnsi="Arial" w:cs="Arial"/>
        </w:rPr>
        <w:t xml:space="preserve">Staff are given time and the opportunity to participate in in-person peer-to-peer coaching and mentoring to learn and become confident in using Near Me.  </w:t>
      </w:r>
    </w:p>
    <w:p w14:paraId="54399307" w14:textId="77777777" w:rsidR="00000526" w:rsidRDefault="00000526" w:rsidP="00000526">
      <w:pPr>
        <w:pStyle w:val="ListParagraph"/>
        <w:ind w:left="284" w:hanging="284"/>
        <w:rPr>
          <w:rFonts w:ascii="Arial" w:hAnsi="Arial" w:cs="Arial"/>
        </w:rPr>
      </w:pPr>
    </w:p>
    <w:p w14:paraId="3FCA48BD" w14:textId="77777777" w:rsidR="00000526" w:rsidRPr="00E2122C" w:rsidRDefault="00000526" w:rsidP="00787155">
      <w:pPr>
        <w:pStyle w:val="ListParagraph"/>
        <w:numPr>
          <w:ilvl w:val="0"/>
          <w:numId w:val="23"/>
        </w:numPr>
        <w:ind w:left="284" w:hanging="284"/>
        <w:rPr>
          <w:rFonts w:ascii="Arial" w:hAnsi="Arial" w:cs="Arial"/>
        </w:rPr>
      </w:pPr>
      <w:r w:rsidRPr="00E2122C">
        <w:rPr>
          <w:rFonts w:ascii="Arial" w:hAnsi="Arial" w:cs="Arial"/>
        </w:rPr>
        <w:t>A</w:t>
      </w:r>
      <w:r>
        <w:rPr>
          <w:rFonts w:ascii="Arial" w:hAnsi="Arial" w:cs="Arial"/>
        </w:rPr>
        <w:t xml:space="preserve"> </w:t>
      </w:r>
      <w:r w:rsidRPr="00E2122C">
        <w:rPr>
          <w:rFonts w:ascii="Arial" w:hAnsi="Arial" w:cs="Arial"/>
        </w:rPr>
        <w:t>check</w:t>
      </w:r>
      <w:r>
        <w:rPr>
          <w:rFonts w:ascii="Arial" w:hAnsi="Arial" w:cs="Arial"/>
        </w:rPr>
        <w:t>-</w:t>
      </w:r>
      <w:r w:rsidRPr="00E2122C">
        <w:rPr>
          <w:rFonts w:ascii="Arial" w:hAnsi="Arial" w:cs="Arial"/>
        </w:rPr>
        <w:t xml:space="preserve">back /teach-back technique </w:t>
      </w:r>
      <w:r>
        <w:rPr>
          <w:rFonts w:ascii="Arial" w:hAnsi="Arial" w:cs="Arial"/>
        </w:rPr>
        <w:t>may be</w:t>
      </w:r>
      <w:r w:rsidRPr="00E2122C">
        <w:rPr>
          <w:rFonts w:ascii="Arial" w:hAnsi="Arial" w:cs="Arial"/>
        </w:rPr>
        <w:t xml:space="preserve"> a useful tool to support the communications between staff and patients during video consultations</w:t>
      </w:r>
      <w:r>
        <w:rPr>
          <w:rFonts w:ascii="Arial" w:hAnsi="Arial" w:cs="Arial"/>
        </w:rPr>
        <w:t>, for example, BRAN questions.</w:t>
      </w:r>
      <w:r>
        <w:rPr>
          <w:rStyle w:val="FootnoteReference"/>
          <w:rFonts w:ascii="Arial" w:hAnsi="Arial" w:cs="Arial"/>
        </w:rPr>
        <w:footnoteReference w:id="19"/>
      </w:r>
      <w:r w:rsidRPr="00E2122C">
        <w:rPr>
          <w:rFonts w:ascii="Arial" w:hAnsi="Arial" w:cs="Arial"/>
        </w:rPr>
        <w:t xml:space="preserve"> </w:t>
      </w:r>
    </w:p>
    <w:p w14:paraId="4E55424B" w14:textId="77777777" w:rsidR="00000526" w:rsidRDefault="00000526" w:rsidP="00000526">
      <w:pPr>
        <w:pStyle w:val="ListParagraph"/>
        <w:ind w:left="284" w:hanging="284"/>
        <w:rPr>
          <w:rFonts w:ascii="Arial" w:hAnsi="Arial" w:cs="Arial"/>
        </w:rPr>
      </w:pPr>
    </w:p>
    <w:p w14:paraId="37DD0399" w14:textId="77777777" w:rsidR="00000526" w:rsidRPr="00B37CBE" w:rsidRDefault="00000526" w:rsidP="00787155">
      <w:pPr>
        <w:pStyle w:val="ListParagraph"/>
        <w:numPr>
          <w:ilvl w:val="0"/>
          <w:numId w:val="23"/>
        </w:numPr>
        <w:ind w:left="284" w:hanging="284"/>
        <w:rPr>
          <w:rFonts w:ascii="Arial" w:hAnsi="Arial" w:cs="Arial"/>
        </w:rPr>
      </w:pPr>
      <w:r w:rsidRPr="2D76C119">
        <w:rPr>
          <w:rFonts w:ascii="Arial" w:hAnsi="Arial" w:cs="Arial"/>
        </w:rPr>
        <w:t>Technology-Enabled Care Team/Near Me Team to explore ways of sharing existing training materials and guidance in line with preferred routes identified from the survey</w:t>
      </w:r>
      <w:r>
        <w:rPr>
          <w:rFonts w:ascii="Arial" w:hAnsi="Arial" w:cs="Arial"/>
        </w:rPr>
        <w:t>. This should build on the high use and awareness of the Turas.</w:t>
      </w:r>
    </w:p>
    <w:p w14:paraId="34DFE1F2" w14:textId="77777777" w:rsidR="00000526" w:rsidRDefault="00000526" w:rsidP="00000526">
      <w:pPr>
        <w:ind w:left="284" w:hanging="284"/>
        <w:rPr>
          <w:rFonts w:ascii="Arial" w:hAnsi="Arial" w:cs="Arial"/>
          <w:sz w:val="24"/>
          <w:szCs w:val="24"/>
        </w:rPr>
      </w:pPr>
    </w:p>
    <w:p w14:paraId="0BEBC0D5" w14:textId="77777777" w:rsidR="00000526" w:rsidRDefault="00000526" w:rsidP="00787155">
      <w:pPr>
        <w:pStyle w:val="ListParagraph"/>
        <w:numPr>
          <w:ilvl w:val="0"/>
          <w:numId w:val="23"/>
        </w:numPr>
        <w:ind w:left="284" w:hanging="284"/>
        <w:rPr>
          <w:rFonts w:ascii="Arial" w:hAnsi="Arial" w:cs="Arial"/>
        </w:rPr>
      </w:pPr>
      <w:r w:rsidRPr="2D76C119">
        <w:rPr>
          <w:rFonts w:ascii="Arial" w:hAnsi="Arial" w:cs="Arial"/>
        </w:rPr>
        <w:t xml:space="preserve">There is a need for greater publicity and signposting to resources already available relating to </w:t>
      </w:r>
      <w:r>
        <w:rPr>
          <w:rFonts w:ascii="Arial" w:hAnsi="Arial" w:cs="Arial"/>
        </w:rPr>
        <w:t xml:space="preserve">Near Me </w:t>
      </w:r>
      <w:r w:rsidRPr="2D76C119">
        <w:rPr>
          <w:rFonts w:ascii="Arial" w:hAnsi="Arial" w:cs="Arial"/>
        </w:rPr>
        <w:t>features and functions. This should be progressed by Near Me Team with health boards, professional bodies, and others.</w:t>
      </w:r>
    </w:p>
    <w:p w14:paraId="6E515C88" w14:textId="77777777" w:rsidR="00000526" w:rsidRPr="00E2122C" w:rsidRDefault="00000526" w:rsidP="00000526">
      <w:pPr>
        <w:pStyle w:val="ListParagraph"/>
        <w:ind w:left="284" w:hanging="284"/>
        <w:rPr>
          <w:rFonts w:ascii="Arial" w:hAnsi="Arial" w:cs="Arial"/>
        </w:rPr>
      </w:pPr>
    </w:p>
    <w:p w14:paraId="4257AD3D" w14:textId="3260E9C1" w:rsidR="00000526" w:rsidRPr="00B85C63" w:rsidRDefault="00000526" w:rsidP="00787155">
      <w:pPr>
        <w:pStyle w:val="ListParagraph"/>
        <w:numPr>
          <w:ilvl w:val="0"/>
          <w:numId w:val="23"/>
        </w:numPr>
        <w:ind w:left="284" w:hanging="284"/>
        <w:rPr>
          <w:rFonts w:ascii="Arial" w:hAnsi="Arial" w:cs="Arial"/>
        </w:rPr>
      </w:pPr>
      <w:r w:rsidRPr="00E2122C">
        <w:rPr>
          <w:rFonts w:ascii="Arial" w:hAnsi="Arial" w:cs="Arial"/>
        </w:rPr>
        <w:t xml:space="preserve">Further work is required in partnership with academic institutions, professional bodies to provide more specific guidance for certain specialties wishing to enhance </w:t>
      </w:r>
      <w:r>
        <w:rPr>
          <w:rFonts w:ascii="Arial" w:hAnsi="Arial" w:cs="Arial"/>
        </w:rPr>
        <w:t>video consultation skills</w:t>
      </w:r>
      <w:r w:rsidRPr="00E2122C">
        <w:rPr>
          <w:rFonts w:ascii="Arial" w:hAnsi="Arial" w:cs="Arial"/>
        </w:rPr>
        <w:t xml:space="preserve">. </w:t>
      </w:r>
      <w:r w:rsidR="00DF7AC4">
        <w:rPr>
          <w:rFonts w:ascii="Arial" w:hAnsi="Arial" w:cs="Arial"/>
        </w:rPr>
        <w:t xml:space="preserve">For example movement or home environment assessments. </w:t>
      </w:r>
      <w:r w:rsidRPr="00E2122C">
        <w:rPr>
          <w:rFonts w:ascii="Arial" w:hAnsi="Arial" w:cs="Arial"/>
        </w:rPr>
        <w:t>This will sit a</w:t>
      </w:r>
      <w:r>
        <w:rPr>
          <w:rFonts w:ascii="Arial" w:hAnsi="Arial" w:cs="Arial"/>
        </w:rPr>
        <w:t>long</w:t>
      </w:r>
      <w:r w:rsidRPr="00E2122C">
        <w:rPr>
          <w:rFonts w:ascii="Arial" w:hAnsi="Arial" w:cs="Arial"/>
        </w:rPr>
        <w:t xml:space="preserve">side wider work to raise awareness of the option to use Near Me with </w:t>
      </w:r>
      <w:r>
        <w:rPr>
          <w:rFonts w:ascii="Arial" w:hAnsi="Arial" w:cs="Arial"/>
        </w:rPr>
        <w:t xml:space="preserve">the </w:t>
      </w:r>
      <w:r w:rsidRPr="00E2122C">
        <w:rPr>
          <w:rFonts w:ascii="Arial" w:hAnsi="Arial" w:cs="Arial"/>
        </w:rPr>
        <w:t>public and professionals.</w:t>
      </w:r>
    </w:p>
    <w:p w14:paraId="389DE34A" w14:textId="77777777" w:rsidR="00000526" w:rsidRPr="00B85C63" w:rsidRDefault="00000526" w:rsidP="00000526">
      <w:pPr>
        <w:pStyle w:val="ListParagraph"/>
        <w:ind w:left="284" w:hanging="284"/>
        <w:rPr>
          <w:rFonts w:ascii="Arial" w:hAnsi="Arial" w:cs="Arial"/>
        </w:rPr>
      </w:pPr>
    </w:p>
    <w:p w14:paraId="1C255777" w14:textId="77777777" w:rsidR="00000526" w:rsidRPr="00B85C63" w:rsidRDefault="00000526" w:rsidP="00787155">
      <w:pPr>
        <w:pStyle w:val="ListParagraph"/>
        <w:numPr>
          <w:ilvl w:val="0"/>
          <w:numId w:val="23"/>
        </w:numPr>
        <w:ind w:left="284" w:hanging="284"/>
        <w:rPr>
          <w:rFonts w:eastAsia="Times New Roman"/>
        </w:rPr>
      </w:pPr>
      <w:r w:rsidRPr="00D70817">
        <w:rPr>
          <w:rFonts w:ascii="Arial" w:hAnsi="Arial" w:cs="Arial"/>
        </w:rPr>
        <w:t>More generally, modern digital training tools such as online, simulation, and apps</w:t>
      </w:r>
      <w:r>
        <w:rPr>
          <w:rFonts w:ascii="Arial" w:hAnsi="Arial" w:cs="Arial"/>
        </w:rPr>
        <w:t xml:space="preserve"> were less favoured. This needs to be understood to make sure there is awareness and a </w:t>
      </w:r>
      <w:r w:rsidRPr="00D70817">
        <w:rPr>
          <w:rFonts w:ascii="Arial" w:hAnsi="Arial" w:cs="Arial"/>
        </w:rPr>
        <w:t xml:space="preserve">positive learning </w:t>
      </w:r>
      <w:r>
        <w:rPr>
          <w:rFonts w:ascii="Arial" w:hAnsi="Arial" w:cs="Arial"/>
        </w:rPr>
        <w:t>experience</w:t>
      </w:r>
      <w:r w:rsidRPr="00D70817">
        <w:rPr>
          <w:rFonts w:ascii="Arial" w:hAnsi="Arial" w:cs="Arial"/>
        </w:rPr>
        <w:t xml:space="preserve"> for practitioners</w:t>
      </w:r>
      <w:r>
        <w:rPr>
          <w:rFonts w:ascii="Arial" w:hAnsi="Arial" w:cs="Arial"/>
        </w:rPr>
        <w:t xml:space="preserve">. A range of tools and blended approaches will </w:t>
      </w:r>
      <w:r w:rsidRPr="00D70817">
        <w:rPr>
          <w:rFonts w:ascii="Arial" w:hAnsi="Arial" w:cs="Arial"/>
        </w:rPr>
        <w:t>be necessary to support scale-up and sustainability</w:t>
      </w:r>
      <w:r>
        <w:rPr>
          <w:rFonts w:ascii="Arial" w:hAnsi="Arial" w:cs="Arial"/>
        </w:rPr>
        <w:t>.</w:t>
      </w:r>
    </w:p>
    <w:p w14:paraId="49C5C69E" w14:textId="77777777" w:rsidR="00B85C63" w:rsidRPr="00000526" w:rsidRDefault="00B85C63" w:rsidP="00000526">
      <w:pPr>
        <w:rPr>
          <w:rFonts w:eastAsia="Times New Roman"/>
        </w:rPr>
      </w:pPr>
    </w:p>
    <w:p w14:paraId="3BD3DCAE" w14:textId="3E74FBFE" w:rsidR="00B85C63" w:rsidRDefault="00B85C63" w:rsidP="00B85C63">
      <w:pPr>
        <w:rPr>
          <w:rFonts w:eastAsia="Times New Roman"/>
        </w:rPr>
      </w:pPr>
    </w:p>
    <w:p w14:paraId="28F42122" w14:textId="4A4C5789" w:rsidR="00ED3245" w:rsidRDefault="00ED3245" w:rsidP="00B85C63">
      <w:pPr>
        <w:rPr>
          <w:rFonts w:eastAsia="Times New Roman"/>
        </w:rPr>
      </w:pPr>
    </w:p>
    <w:p w14:paraId="6DC70632" w14:textId="0745ADCB" w:rsidR="00000526" w:rsidRDefault="00000526" w:rsidP="00B85C63">
      <w:pPr>
        <w:rPr>
          <w:rFonts w:eastAsia="Times New Roman"/>
        </w:rPr>
      </w:pPr>
    </w:p>
    <w:p w14:paraId="17290184" w14:textId="1B2BE458" w:rsidR="00000526" w:rsidRDefault="00000526" w:rsidP="00B85C63">
      <w:pPr>
        <w:rPr>
          <w:rFonts w:eastAsia="Times New Roman"/>
        </w:rPr>
      </w:pPr>
    </w:p>
    <w:p w14:paraId="7DE3D111" w14:textId="27D875DC" w:rsidR="00000526" w:rsidRDefault="00000526" w:rsidP="00B85C63">
      <w:pPr>
        <w:rPr>
          <w:rFonts w:eastAsia="Times New Roman"/>
        </w:rPr>
      </w:pPr>
    </w:p>
    <w:p w14:paraId="362E35FD" w14:textId="25DA062D" w:rsidR="00000526" w:rsidRDefault="00000526" w:rsidP="00B85C63">
      <w:pPr>
        <w:rPr>
          <w:rFonts w:eastAsia="Times New Roman"/>
        </w:rPr>
      </w:pPr>
    </w:p>
    <w:p w14:paraId="382BA8F7" w14:textId="7DFDE38B" w:rsidR="00000526" w:rsidRDefault="00000526" w:rsidP="00B85C63">
      <w:pPr>
        <w:rPr>
          <w:rFonts w:eastAsia="Times New Roman"/>
        </w:rPr>
      </w:pPr>
    </w:p>
    <w:p w14:paraId="100F4735" w14:textId="352B6B89" w:rsidR="00000526" w:rsidRDefault="00000526" w:rsidP="00B85C63">
      <w:pPr>
        <w:rPr>
          <w:rFonts w:eastAsia="Times New Roman"/>
        </w:rPr>
      </w:pPr>
    </w:p>
    <w:p w14:paraId="5DC931D9" w14:textId="77777777" w:rsidR="00000526" w:rsidRDefault="00000526" w:rsidP="00B85C63">
      <w:pPr>
        <w:rPr>
          <w:rFonts w:eastAsia="Times New Roman"/>
        </w:rPr>
      </w:pPr>
    </w:p>
    <w:p w14:paraId="1917EFF2" w14:textId="77777777" w:rsidR="00ED3245" w:rsidRPr="00B85C63" w:rsidRDefault="00ED3245" w:rsidP="00B85C63">
      <w:pPr>
        <w:rPr>
          <w:rFonts w:eastAsia="Times New Roman"/>
        </w:rPr>
      </w:pPr>
    </w:p>
    <w:p w14:paraId="326D197C" w14:textId="39F090A8" w:rsidR="00245FB0" w:rsidRDefault="003E77D0" w:rsidP="003E77D0">
      <w:pPr>
        <w:pStyle w:val="Heading1"/>
        <w:rPr>
          <w:b/>
          <w:bCs/>
        </w:rPr>
      </w:pPr>
      <w:bookmarkStart w:id="31" w:name="_Toc93925495"/>
      <w:r w:rsidRPr="003E77D0">
        <w:rPr>
          <w:b/>
          <w:bCs/>
        </w:rPr>
        <w:lastRenderedPageBreak/>
        <w:t>Appendices</w:t>
      </w:r>
      <w:bookmarkEnd w:id="31"/>
    </w:p>
    <w:p w14:paraId="5CEA49C2" w14:textId="231C7151" w:rsidR="00E5645C" w:rsidRDefault="00E5645C" w:rsidP="00E5645C"/>
    <w:p w14:paraId="5C2356DB" w14:textId="4CBE160C" w:rsidR="00F1393F" w:rsidRDefault="00241FF4" w:rsidP="00241FF4">
      <w:pPr>
        <w:pStyle w:val="Heading2"/>
      </w:pPr>
      <w:r>
        <w:t xml:space="preserve">Appendix 1 | </w:t>
      </w:r>
      <w:r w:rsidR="00CB032C">
        <w:t>Use of Near Me in Scotland, January 2020 to December 2021</w:t>
      </w:r>
    </w:p>
    <w:p w14:paraId="493A0AA4" w14:textId="52B7139D" w:rsidR="00CB032C" w:rsidRDefault="00CB032C" w:rsidP="00CB032C"/>
    <w:p w14:paraId="5478464D" w14:textId="252DD0C4" w:rsidR="00CB032C" w:rsidRPr="00CB032C" w:rsidRDefault="00CB032C" w:rsidP="00CB032C">
      <w:r>
        <w:rPr>
          <w:noProof/>
        </w:rPr>
        <w:drawing>
          <wp:inline distT="0" distB="0" distL="0" distR="0" wp14:anchorId="69AEAC0B" wp14:editId="6D0B0EB7">
            <wp:extent cx="5424307" cy="3181350"/>
            <wp:effectExtent l="0" t="0" r="508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0791" cy="3202748"/>
                    </a:xfrm>
                    <a:prstGeom prst="rect">
                      <a:avLst/>
                    </a:prstGeom>
                    <a:noFill/>
                  </pic:spPr>
                </pic:pic>
              </a:graphicData>
            </a:graphic>
          </wp:inline>
        </w:drawing>
      </w:r>
    </w:p>
    <w:p w14:paraId="57114EEE" w14:textId="070EC347" w:rsidR="00FF6DC8" w:rsidRPr="00E94EB4" w:rsidRDefault="00FF6DC8" w:rsidP="00FF6DC8">
      <w:pPr>
        <w:rPr>
          <w:rFonts w:ascii="Arial" w:hAnsi="Arial" w:cs="Arial"/>
          <w:noProof/>
          <w:sz w:val="24"/>
          <w:szCs w:val="24"/>
        </w:rPr>
      </w:pPr>
      <w:r w:rsidRPr="00E94EB4">
        <w:rPr>
          <w:rFonts w:ascii="Arial" w:hAnsi="Arial" w:cs="Arial"/>
          <w:noProof/>
          <w:sz w:val="24"/>
          <w:szCs w:val="24"/>
        </w:rPr>
        <w:t>Note 1: Near Me use in Scotland peaked in March 2021 with a  record 22,000 calls per week. With changes to Covid-19 restrictions, the numbers have declined b</w:t>
      </w:r>
      <w:r w:rsidR="00212175" w:rsidRPr="00E94EB4">
        <w:rPr>
          <w:rFonts w:ascii="Arial" w:hAnsi="Arial" w:cs="Arial"/>
          <w:noProof/>
          <w:sz w:val="24"/>
          <w:szCs w:val="24"/>
        </w:rPr>
        <w:t>ut</w:t>
      </w:r>
      <w:r w:rsidRPr="00E94EB4">
        <w:rPr>
          <w:rFonts w:ascii="Arial" w:hAnsi="Arial" w:cs="Arial"/>
          <w:noProof/>
          <w:sz w:val="24"/>
          <w:szCs w:val="24"/>
        </w:rPr>
        <w:t xml:space="preserve"> are now stable at round 50,000 consutation per month.</w:t>
      </w:r>
    </w:p>
    <w:p w14:paraId="1F79D618" w14:textId="77777777" w:rsidR="00CB032C" w:rsidRDefault="00CB032C" w:rsidP="00CB032C">
      <w:pPr>
        <w:rPr>
          <w:noProof/>
        </w:rPr>
      </w:pPr>
    </w:p>
    <w:p w14:paraId="42A974DB" w14:textId="176F80CC" w:rsidR="00CB032C" w:rsidRDefault="00CB032C" w:rsidP="00CB032C">
      <w:pPr>
        <w:rPr>
          <w:noProof/>
        </w:rPr>
      </w:pPr>
    </w:p>
    <w:p w14:paraId="2BACE176" w14:textId="77777777" w:rsidR="00CB032C" w:rsidRDefault="00CB032C" w:rsidP="00CB032C">
      <w:pPr>
        <w:rPr>
          <w:noProof/>
        </w:rPr>
      </w:pPr>
    </w:p>
    <w:p w14:paraId="3C6FC8C3" w14:textId="66E1C318" w:rsidR="00CB032C" w:rsidRPr="00E94EB4" w:rsidRDefault="00CB032C" w:rsidP="00CB032C">
      <w:pPr>
        <w:rPr>
          <w:rFonts w:ascii="Arial" w:hAnsi="Arial" w:cs="Arial"/>
          <w:sz w:val="24"/>
          <w:szCs w:val="24"/>
        </w:rPr>
      </w:pPr>
      <w:r>
        <w:rPr>
          <w:noProof/>
        </w:rPr>
        <w:drawing>
          <wp:anchor distT="0" distB="0" distL="114300" distR="114300" simplePos="0" relativeHeight="251660288" behindDoc="0" locked="0" layoutInCell="1" allowOverlap="1" wp14:anchorId="773F3591" wp14:editId="312E3C21">
            <wp:simplePos x="914400" y="5543550"/>
            <wp:positionH relativeFrom="column">
              <wp:align>left</wp:align>
            </wp:positionH>
            <wp:positionV relativeFrom="paragraph">
              <wp:align>top</wp:align>
            </wp:positionV>
            <wp:extent cx="5731510" cy="2546027"/>
            <wp:effectExtent l="0" t="0" r="2540" b="6985"/>
            <wp:wrapSquare wrapText="bothSides"/>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546027"/>
                    </a:xfrm>
                    <a:prstGeom prst="rect">
                      <a:avLst/>
                    </a:prstGeom>
                    <a:noFill/>
                  </pic:spPr>
                </pic:pic>
              </a:graphicData>
            </a:graphic>
          </wp:anchor>
        </w:drawing>
      </w:r>
      <w:r>
        <w:rPr>
          <w:noProof/>
        </w:rPr>
        <w:br w:type="textWrapping" w:clear="all"/>
      </w:r>
      <w:r w:rsidRPr="00E94EB4">
        <w:rPr>
          <w:rFonts w:ascii="Arial" w:hAnsi="Arial" w:cs="Arial"/>
          <w:sz w:val="24"/>
          <w:szCs w:val="24"/>
        </w:rPr>
        <w:t xml:space="preserve">Note 2: This reflects overall use. Having looked at it comparatively in six-month blocks </w:t>
      </w:r>
      <w:r w:rsidR="00E94EB4" w:rsidRPr="00E94EB4">
        <w:rPr>
          <w:rFonts w:ascii="Arial" w:hAnsi="Arial" w:cs="Arial"/>
          <w:sz w:val="24"/>
          <w:szCs w:val="24"/>
        </w:rPr>
        <w:t xml:space="preserve">some specialities have increased their use and while others have decreased. </w:t>
      </w:r>
    </w:p>
    <w:p w14:paraId="3CF3CE30" w14:textId="2775BA9B" w:rsidR="00CB032C" w:rsidRPr="00D70817" w:rsidRDefault="00CB032C" w:rsidP="00CB032C">
      <w:pPr>
        <w:rPr>
          <w:rFonts w:ascii="Arial" w:hAnsi="Arial" w:cs="Arial"/>
          <w:noProof/>
        </w:rPr>
      </w:pPr>
    </w:p>
    <w:p w14:paraId="16032CC0" w14:textId="3D7E3944" w:rsidR="00CB032C" w:rsidRDefault="00CB032C" w:rsidP="00CB032C">
      <w:pPr>
        <w:pStyle w:val="Heading2"/>
      </w:pPr>
      <w:r>
        <w:br w:type="column"/>
      </w:r>
      <w:r>
        <w:lastRenderedPageBreak/>
        <w:t>Appendix 2 | High-level findings from Evaluations in England, Ireland, and Wales</w:t>
      </w:r>
    </w:p>
    <w:p w14:paraId="12D870A9" w14:textId="77777777" w:rsidR="00CB032C" w:rsidRDefault="00CB032C" w:rsidP="00CB032C">
      <w:pPr>
        <w:rPr>
          <w:rFonts w:cstheme="minorHAnsi"/>
          <w:b/>
          <w:bCs/>
          <w:sz w:val="24"/>
          <w:szCs w:val="24"/>
        </w:rPr>
      </w:pPr>
    </w:p>
    <w:p w14:paraId="1466B723" w14:textId="77777777" w:rsidR="00CB032C" w:rsidRPr="00D70817" w:rsidRDefault="00CB032C" w:rsidP="00CB032C">
      <w:pPr>
        <w:rPr>
          <w:rFonts w:ascii="Arial" w:hAnsi="Arial" w:cs="Arial"/>
          <w:sz w:val="24"/>
          <w:szCs w:val="24"/>
        </w:rPr>
      </w:pPr>
      <w:r w:rsidRPr="00D70817">
        <w:rPr>
          <w:rFonts w:ascii="Arial" w:hAnsi="Arial" w:cs="Arial"/>
          <w:sz w:val="24"/>
          <w:szCs w:val="24"/>
        </w:rPr>
        <w:t xml:space="preserve">To set the Scottish work in context, other national evaluations, were briefly reviewed especially through the lens of infrastructure and learning needs for health and care professionals. The feedback and insights are consistent across Scotland, Ireland, and Wales.  The evaluation in England didn’t cover these elements but has been included as it includes environmental benefits. </w:t>
      </w:r>
    </w:p>
    <w:p w14:paraId="438C6A3B" w14:textId="77777777" w:rsidR="00CB032C" w:rsidRPr="00D70817" w:rsidRDefault="00CB032C" w:rsidP="00CB032C">
      <w:pPr>
        <w:rPr>
          <w:rFonts w:ascii="Arial" w:hAnsi="Arial" w:cs="Arial"/>
          <w:sz w:val="24"/>
          <w:szCs w:val="24"/>
        </w:rPr>
      </w:pPr>
    </w:p>
    <w:p w14:paraId="7CD43794" w14:textId="535FC64F" w:rsidR="00CB032C" w:rsidRPr="00D70817" w:rsidRDefault="00ED3245" w:rsidP="00CB032C">
      <w:pPr>
        <w:rPr>
          <w:rFonts w:ascii="Arial" w:hAnsi="Arial" w:cs="Arial"/>
          <w:b/>
          <w:bCs/>
          <w:sz w:val="24"/>
          <w:szCs w:val="24"/>
        </w:rPr>
      </w:pPr>
      <w:r>
        <w:rPr>
          <w:rFonts w:ascii="Arial" w:hAnsi="Arial" w:cs="Arial"/>
          <w:b/>
          <w:bCs/>
          <w:sz w:val="24"/>
          <w:szCs w:val="24"/>
        </w:rPr>
        <w:t xml:space="preserve">Republic of </w:t>
      </w:r>
      <w:r w:rsidR="00CB032C" w:rsidRPr="00D70817">
        <w:rPr>
          <w:rFonts w:ascii="Arial" w:hAnsi="Arial" w:cs="Arial"/>
          <w:b/>
          <w:bCs/>
          <w:sz w:val="24"/>
          <w:szCs w:val="24"/>
        </w:rPr>
        <w:t>Ireland</w:t>
      </w:r>
    </w:p>
    <w:p w14:paraId="74651EB3" w14:textId="77777777" w:rsidR="00CB032C" w:rsidRPr="00D70817" w:rsidRDefault="00CB032C" w:rsidP="00CB032C">
      <w:pPr>
        <w:rPr>
          <w:rFonts w:ascii="Arial" w:hAnsi="Arial" w:cs="Arial"/>
          <w:sz w:val="24"/>
          <w:szCs w:val="24"/>
        </w:rPr>
      </w:pPr>
    </w:p>
    <w:p w14:paraId="6657B5A2" w14:textId="77777777" w:rsidR="00CB032C" w:rsidRPr="00D70817" w:rsidRDefault="00CB032C" w:rsidP="00CB032C">
      <w:pPr>
        <w:rPr>
          <w:rFonts w:ascii="Arial" w:hAnsi="Arial" w:cs="Arial"/>
          <w:i/>
          <w:iCs/>
          <w:sz w:val="24"/>
          <w:szCs w:val="24"/>
        </w:rPr>
      </w:pPr>
      <w:r w:rsidRPr="00D70817">
        <w:rPr>
          <w:rFonts w:ascii="Arial" w:hAnsi="Arial" w:cs="Arial"/>
          <w:sz w:val="24"/>
          <w:szCs w:val="24"/>
        </w:rPr>
        <w:t>Report on the Findings of the First National Evaluation of the use of Video Enabled Health Care in Ireland</w:t>
      </w:r>
      <w:r w:rsidRPr="00D70817">
        <w:rPr>
          <w:rFonts w:ascii="Arial" w:hAnsi="Arial" w:cs="Arial"/>
          <w:i/>
          <w:iCs/>
          <w:sz w:val="24"/>
          <w:szCs w:val="24"/>
        </w:rPr>
        <w:t xml:space="preserve">, </w:t>
      </w:r>
      <w:r w:rsidRPr="00D70817">
        <w:rPr>
          <w:rFonts w:ascii="Arial" w:hAnsi="Arial" w:cs="Arial"/>
          <w:sz w:val="24"/>
          <w:szCs w:val="24"/>
        </w:rPr>
        <w:t>July 2021</w:t>
      </w:r>
      <w:r w:rsidRPr="00D70817">
        <w:rPr>
          <w:rStyle w:val="FootnoteReference"/>
          <w:rFonts w:ascii="Arial" w:hAnsi="Arial" w:cs="Arial"/>
          <w:sz w:val="24"/>
          <w:szCs w:val="24"/>
        </w:rPr>
        <w:footnoteReference w:id="20"/>
      </w:r>
      <w:r w:rsidRPr="00D70817">
        <w:rPr>
          <w:rFonts w:ascii="Arial" w:hAnsi="Arial" w:cs="Arial"/>
          <w:sz w:val="24"/>
          <w:szCs w:val="24"/>
        </w:rPr>
        <w:t xml:space="preserve">  facilitated through the Office of the Nursing and Midwifery Services Director.</w:t>
      </w:r>
      <w:r w:rsidRPr="00D70817">
        <w:rPr>
          <w:rFonts w:ascii="Arial" w:hAnsi="Arial" w:cs="Arial"/>
          <w:i/>
          <w:iCs/>
          <w:sz w:val="24"/>
          <w:szCs w:val="24"/>
        </w:rPr>
        <w:t xml:space="preserve"> </w:t>
      </w:r>
    </w:p>
    <w:p w14:paraId="4DDFE463" w14:textId="77777777" w:rsidR="00CB032C" w:rsidRPr="00D70817" w:rsidRDefault="00CB032C" w:rsidP="00CB032C">
      <w:pPr>
        <w:rPr>
          <w:rFonts w:ascii="Arial" w:hAnsi="Arial" w:cs="Arial"/>
          <w:i/>
          <w:iCs/>
          <w:sz w:val="24"/>
          <w:szCs w:val="24"/>
        </w:rPr>
      </w:pPr>
    </w:p>
    <w:p w14:paraId="21499052" w14:textId="67F0B7EB" w:rsidR="00CB032C" w:rsidRPr="00D70817" w:rsidRDefault="00CB032C" w:rsidP="00CB032C">
      <w:pPr>
        <w:rPr>
          <w:rFonts w:ascii="Arial" w:hAnsi="Arial" w:cs="Arial"/>
          <w:i/>
          <w:iCs/>
          <w:sz w:val="24"/>
          <w:szCs w:val="24"/>
        </w:rPr>
      </w:pPr>
      <w:r w:rsidRPr="00D70817">
        <w:rPr>
          <w:rFonts w:ascii="Arial" w:hAnsi="Arial" w:cs="Arial"/>
          <w:sz w:val="24"/>
          <w:szCs w:val="24"/>
        </w:rPr>
        <w:t>The evaluation was based on an online survey with 719 responses from healthcare professionals; half used the Attend Anywhere platform. Their recommendations as they relate to elements of digital skills and training</w:t>
      </w:r>
      <w:r w:rsidR="000F2D52" w:rsidRPr="00D70817">
        <w:rPr>
          <w:rFonts w:ascii="Arial" w:hAnsi="Arial" w:cs="Arial"/>
          <w:sz w:val="24"/>
          <w:szCs w:val="24"/>
        </w:rPr>
        <w:t>, as follows</w:t>
      </w:r>
      <w:r w:rsidRPr="00D70817">
        <w:rPr>
          <w:rFonts w:ascii="Arial" w:hAnsi="Arial" w:cs="Arial"/>
          <w:sz w:val="24"/>
          <w:szCs w:val="24"/>
        </w:rPr>
        <w:t>:</w:t>
      </w:r>
    </w:p>
    <w:p w14:paraId="1E3251EA" w14:textId="77777777" w:rsidR="00CB032C" w:rsidRPr="00D70817" w:rsidRDefault="00CB032C" w:rsidP="00CB032C">
      <w:pPr>
        <w:rPr>
          <w:rFonts w:ascii="Arial" w:hAnsi="Arial" w:cs="Arial"/>
          <w:sz w:val="24"/>
          <w:szCs w:val="24"/>
        </w:rPr>
      </w:pPr>
    </w:p>
    <w:p w14:paraId="0B7D335C" w14:textId="18CCA22B" w:rsidR="00CB032C" w:rsidRPr="00D70817" w:rsidRDefault="00CB032C" w:rsidP="00787155">
      <w:pPr>
        <w:pStyle w:val="ListParagraph"/>
        <w:numPr>
          <w:ilvl w:val="0"/>
          <w:numId w:val="16"/>
        </w:numPr>
        <w:ind w:left="426"/>
        <w:contextualSpacing/>
        <w:rPr>
          <w:rFonts w:ascii="Arial" w:hAnsi="Arial" w:cs="Arial"/>
        </w:rPr>
      </w:pPr>
      <w:r w:rsidRPr="00D70817">
        <w:rPr>
          <w:rFonts w:ascii="Arial" w:hAnsi="Arial" w:cs="Arial"/>
        </w:rPr>
        <w:t>Strengthen digital capacity amongst health service users and providers</w:t>
      </w:r>
      <w:r w:rsidR="000F2D52" w:rsidRPr="00D70817">
        <w:rPr>
          <w:rFonts w:ascii="Arial" w:hAnsi="Arial" w:cs="Arial"/>
        </w:rPr>
        <w:t>.</w:t>
      </w:r>
    </w:p>
    <w:p w14:paraId="5D28107C" w14:textId="7D75FF65" w:rsidR="00CB032C" w:rsidRPr="00D70817" w:rsidRDefault="00CB032C" w:rsidP="00787155">
      <w:pPr>
        <w:pStyle w:val="ListParagraph"/>
        <w:numPr>
          <w:ilvl w:val="0"/>
          <w:numId w:val="16"/>
        </w:numPr>
        <w:ind w:left="426"/>
        <w:contextualSpacing/>
        <w:rPr>
          <w:rFonts w:ascii="Arial" w:hAnsi="Arial" w:cs="Arial"/>
        </w:rPr>
      </w:pPr>
      <w:r w:rsidRPr="00D70817">
        <w:rPr>
          <w:rFonts w:ascii="Arial" w:hAnsi="Arial" w:cs="Arial"/>
        </w:rPr>
        <w:t>Assess the need for digital literacy and digital skills training and preferred mode of delivery amongst healthcare professionals</w:t>
      </w:r>
      <w:r w:rsidR="000F2D52" w:rsidRPr="00D70817">
        <w:rPr>
          <w:rFonts w:ascii="Arial" w:hAnsi="Arial" w:cs="Arial"/>
        </w:rPr>
        <w:t>.</w:t>
      </w:r>
    </w:p>
    <w:p w14:paraId="650D4A7F" w14:textId="77777777" w:rsidR="00CB032C" w:rsidRPr="00D70817" w:rsidRDefault="00CB032C" w:rsidP="00787155">
      <w:pPr>
        <w:pStyle w:val="ListParagraph"/>
        <w:numPr>
          <w:ilvl w:val="0"/>
          <w:numId w:val="16"/>
        </w:numPr>
        <w:ind w:left="426"/>
        <w:contextualSpacing/>
        <w:rPr>
          <w:rFonts w:ascii="Arial" w:hAnsi="Arial" w:cs="Arial"/>
        </w:rPr>
      </w:pPr>
      <w:r w:rsidRPr="00D70817">
        <w:rPr>
          <w:rFonts w:ascii="Arial" w:hAnsi="Arial" w:cs="Arial"/>
        </w:rPr>
        <w:t>Create a digitally educated healthcare workforce including curriculum developments for professional undergraduate and postgraduate programmes and as a continuing professional development module.</w:t>
      </w:r>
    </w:p>
    <w:p w14:paraId="49EFE817" w14:textId="77777777" w:rsidR="00CB032C" w:rsidRPr="00D70817" w:rsidRDefault="00CB032C" w:rsidP="00787155">
      <w:pPr>
        <w:pStyle w:val="ListParagraph"/>
        <w:numPr>
          <w:ilvl w:val="0"/>
          <w:numId w:val="16"/>
        </w:numPr>
        <w:ind w:left="426"/>
        <w:contextualSpacing/>
        <w:rPr>
          <w:rFonts w:ascii="Arial" w:hAnsi="Arial" w:cs="Arial"/>
        </w:rPr>
      </w:pPr>
      <w:r w:rsidRPr="00D70817">
        <w:rPr>
          <w:rFonts w:ascii="Arial" w:hAnsi="Arial" w:cs="Arial"/>
        </w:rPr>
        <w:t xml:space="preserve">Increase educational support for healthcare professionals in the use of platforms for group education or therapy sessions. </w:t>
      </w:r>
    </w:p>
    <w:p w14:paraId="13A7A129" w14:textId="32D3B33D" w:rsidR="00CB032C" w:rsidRPr="00D70817" w:rsidRDefault="00CB032C" w:rsidP="00787155">
      <w:pPr>
        <w:pStyle w:val="ListParagraph"/>
        <w:numPr>
          <w:ilvl w:val="0"/>
          <w:numId w:val="16"/>
        </w:numPr>
        <w:ind w:left="426"/>
        <w:contextualSpacing/>
        <w:rPr>
          <w:rFonts w:ascii="Arial" w:hAnsi="Arial" w:cs="Arial"/>
        </w:rPr>
      </w:pPr>
      <w:r w:rsidRPr="00D70817">
        <w:rPr>
          <w:rFonts w:ascii="Arial" w:hAnsi="Arial" w:cs="Arial"/>
        </w:rPr>
        <w:t>Increase awareness of existing training and education resources</w:t>
      </w:r>
      <w:r w:rsidR="000F2D52" w:rsidRPr="00D70817">
        <w:rPr>
          <w:rFonts w:ascii="Arial" w:hAnsi="Arial" w:cs="Arial"/>
        </w:rPr>
        <w:t>.</w:t>
      </w:r>
      <w:r w:rsidRPr="00D70817">
        <w:rPr>
          <w:rFonts w:ascii="Arial" w:hAnsi="Arial" w:cs="Arial"/>
        </w:rPr>
        <w:t xml:space="preserve"> </w:t>
      </w:r>
    </w:p>
    <w:p w14:paraId="20DE5D77" w14:textId="77777777" w:rsidR="00CB032C" w:rsidRPr="00D70817" w:rsidRDefault="00CB032C" w:rsidP="00CB032C">
      <w:pPr>
        <w:ind w:left="66"/>
        <w:rPr>
          <w:rFonts w:ascii="Arial" w:hAnsi="Arial" w:cs="Arial"/>
          <w:sz w:val="24"/>
          <w:szCs w:val="24"/>
        </w:rPr>
      </w:pPr>
    </w:p>
    <w:p w14:paraId="0DB46138" w14:textId="77777777" w:rsidR="00CB032C" w:rsidRPr="00D70817" w:rsidRDefault="00CB032C" w:rsidP="00CB032C">
      <w:pPr>
        <w:ind w:left="66"/>
        <w:rPr>
          <w:rFonts w:ascii="Arial" w:hAnsi="Arial" w:cs="Arial"/>
          <w:b/>
          <w:bCs/>
          <w:sz w:val="24"/>
          <w:szCs w:val="24"/>
        </w:rPr>
      </w:pPr>
      <w:r w:rsidRPr="00D70817">
        <w:rPr>
          <w:rFonts w:ascii="Arial" w:hAnsi="Arial" w:cs="Arial"/>
          <w:b/>
          <w:bCs/>
          <w:sz w:val="24"/>
          <w:szCs w:val="24"/>
        </w:rPr>
        <w:t>Key messages</w:t>
      </w:r>
    </w:p>
    <w:p w14:paraId="5C0263A7" w14:textId="77777777" w:rsidR="00CB032C" w:rsidRPr="00D70817" w:rsidRDefault="00CB032C" w:rsidP="00787155">
      <w:pPr>
        <w:pStyle w:val="ListParagraph"/>
        <w:numPr>
          <w:ilvl w:val="0"/>
          <w:numId w:val="15"/>
        </w:numPr>
        <w:ind w:left="425"/>
        <w:contextualSpacing/>
        <w:rPr>
          <w:rFonts w:ascii="Arial" w:hAnsi="Arial" w:cs="Arial"/>
        </w:rPr>
      </w:pPr>
      <w:r w:rsidRPr="00D70817">
        <w:rPr>
          <w:rFonts w:ascii="Arial" w:hAnsi="Arial" w:cs="Arial"/>
        </w:rPr>
        <w:t>Satisfaction levels with video-enabled care were high overall with patients/clients reporting higher levels of satisfaction than healthcare professionals.</w:t>
      </w:r>
    </w:p>
    <w:p w14:paraId="62B5F45A" w14:textId="77777777" w:rsidR="00CB032C" w:rsidRPr="00D70817" w:rsidRDefault="00CB032C" w:rsidP="00787155">
      <w:pPr>
        <w:pStyle w:val="ListParagraph"/>
        <w:numPr>
          <w:ilvl w:val="0"/>
          <w:numId w:val="15"/>
        </w:numPr>
        <w:ind w:left="425"/>
        <w:contextualSpacing/>
        <w:rPr>
          <w:rFonts w:ascii="Arial" w:hAnsi="Arial" w:cs="Arial"/>
        </w:rPr>
      </w:pPr>
      <w:r w:rsidRPr="00D70817">
        <w:rPr>
          <w:rFonts w:ascii="Arial" w:hAnsi="Arial" w:cs="Arial"/>
        </w:rPr>
        <w:t>Dissatisfaction with video-enabled care was largely related to technical problems or the appropriateness for the purpose of the consultation.</w:t>
      </w:r>
    </w:p>
    <w:p w14:paraId="796C161B" w14:textId="77777777" w:rsidR="00CB032C" w:rsidRPr="00D70817" w:rsidRDefault="00CB032C" w:rsidP="00787155">
      <w:pPr>
        <w:pStyle w:val="ListParagraph"/>
        <w:numPr>
          <w:ilvl w:val="0"/>
          <w:numId w:val="15"/>
        </w:numPr>
        <w:ind w:left="425"/>
        <w:contextualSpacing/>
        <w:rPr>
          <w:rFonts w:ascii="Arial" w:hAnsi="Arial" w:cs="Arial"/>
        </w:rPr>
      </w:pPr>
      <w:r w:rsidRPr="00D70817">
        <w:rPr>
          <w:rFonts w:ascii="Arial" w:hAnsi="Arial" w:cs="Arial"/>
        </w:rPr>
        <w:t>40% of healthcare professionals indicated that they or their patients/clients experienced an appreciable level of technical difficulty.</w:t>
      </w:r>
    </w:p>
    <w:p w14:paraId="4298FBDA" w14:textId="77777777" w:rsidR="00CB032C" w:rsidRPr="00D70817" w:rsidRDefault="00CB032C" w:rsidP="00787155">
      <w:pPr>
        <w:pStyle w:val="ListParagraph"/>
        <w:numPr>
          <w:ilvl w:val="0"/>
          <w:numId w:val="15"/>
        </w:numPr>
        <w:ind w:left="425"/>
        <w:contextualSpacing/>
        <w:rPr>
          <w:rFonts w:ascii="Arial" w:hAnsi="Arial" w:cs="Arial"/>
        </w:rPr>
      </w:pPr>
      <w:r w:rsidRPr="00D70817">
        <w:rPr>
          <w:rFonts w:ascii="Arial" w:hAnsi="Arial" w:cs="Arial"/>
        </w:rPr>
        <w:t>Responses indicate that many healthcare professionals experienced advantages to using virtual platforms including fewer interruptions than face-to-face consultations, less time required for the consultation, reduced non-attendance rates, and potential for increased appointment numbers.</w:t>
      </w:r>
    </w:p>
    <w:p w14:paraId="02029F5C" w14:textId="77777777" w:rsidR="00CB032C" w:rsidRPr="00D70817" w:rsidRDefault="00CB032C" w:rsidP="00787155">
      <w:pPr>
        <w:pStyle w:val="ListParagraph"/>
        <w:numPr>
          <w:ilvl w:val="0"/>
          <w:numId w:val="15"/>
        </w:numPr>
        <w:ind w:left="425"/>
        <w:contextualSpacing/>
        <w:rPr>
          <w:rFonts w:ascii="Arial" w:hAnsi="Arial" w:cs="Arial"/>
        </w:rPr>
      </w:pPr>
      <w:r w:rsidRPr="00D70817">
        <w:rPr>
          <w:rFonts w:ascii="Arial" w:hAnsi="Arial" w:cs="Arial"/>
        </w:rPr>
        <w:t xml:space="preserve">Reported disadvantages were around poor internet connectivity and inappropriateness of specific patients/clients or health conditions which do not lend themselves to remote healthcare practice. </w:t>
      </w:r>
    </w:p>
    <w:p w14:paraId="39A832A3" w14:textId="77777777" w:rsidR="00CB032C" w:rsidRPr="00D70817" w:rsidRDefault="00CB032C" w:rsidP="00CB032C">
      <w:pPr>
        <w:ind w:left="425"/>
        <w:rPr>
          <w:rFonts w:ascii="Arial" w:hAnsi="Arial" w:cs="Arial"/>
          <w:sz w:val="24"/>
          <w:szCs w:val="24"/>
        </w:rPr>
      </w:pPr>
    </w:p>
    <w:p w14:paraId="04AB6320" w14:textId="1C47B937" w:rsidR="00CB032C" w:rsidRPr="00D70817" w:rsidRDefault="00ED3245" w:rsidP="00CB032C">
      <w:pPr>
        <w:rPr>
          <w:rFonts w:ascii="Arial" w:hAnsi="Arial" w:cs="Arial"/>
          <w:b/>
          <w:bCs/>
          <w:sz w:val="24"/>
          <w:szCs w:val="24"/>
        </w:rPr>
      </w:pPr>
      <w:r>
        <w:rPr>
          <w:rFonts w:ascii="Arial" w:hAnsi="Arial" w:cs="Arial"/>
          <w:b/>
          <w:bCs/>
          <w:sz w:val="24"/>
          <w:szCs w:val="24"/>
        </w:rPr>
        <w:br w:type="column"/>
      </w:r>
      <w:r w:rsidR="00CB032C" w:rsidRPr="00D70817">
        <w:rPr>
          <w:rFonts w:ascii="Arial" w:hAnsi="Arial" w:cs="Arial"/>
          <w:b/>
          <w:bCs/>
          <w:sz w:val="24"/>
          <w:szCs w:val="24"/>
        </w:rPr>
        <w:lastRenderedPageBreak/>
        <w:t xml:space="preserve">Supporting narrative </w:t>
      </w:r>
    </w:p>
    <w:p w14:paraId="3E0666D1" w14:textId="77777777" w:rsidR="00CB032C" w:rsidRPr="00D70817" w:rsidRDefault="00CB032C" w:rsidP="00787155">
      <w:pPr>
        <w:pStyle w:val="ListParagraph"/>
        <w:numPr>
          <w:ilvl w:val="0"/>
          <w:numId w:val="17"/>
        </w:numPr>
        <w:ind w:left="426"/>
        <w:contextualSpacing/>
        <w:rPr>
          <w:rFonts w:ascii="Arial" w:hAnsi="Arial" w:cs="Arial"/>
        </w:rPr>
      </w:pPr>
      <w:r w:rsidRPr="00D70817">
        <w:rPr>
          <w:rFonts w:ascii="Arial" w:hAnsi="Arial" w:cs="Arial"/>
        </w:rPr>
        <w:t>The survey was conducted when healthcare professionals were under pressure to attend quickly to their patients, and capacity to undertake training may have been compromised by workload and the necessity to react quickly in a crisis. As telehealth is integrated as a further option for delivering care, a systemic programme to enhance digital literacy across the board may be advisable.</w:t>
      </w:r>
    </w:p>
    <w:p w14:paraId="16A32F81" w14:textId="77777777" w:rsidR="00CB032C" w:rsidRPr="00D70817" w:rsidRDefault="00CB032C" w:rsidP="00CB032C">
      <w:pPr>
        <w:ind w:left="426" w:hanging="360"/>
        <w:rPr>
          <w:rFonts w:ascii="Arial" w:hAnsi="Arial" w:cs="Arial"/>
          <w:sz w:val="24"/>
          <w:szCs w:val="24"/>
        </w:rPr>
      </w:pPr>
    </w:p>
    <w:p w14:paraId="0D621799" w14:textId="77777777" w:rsidR="00CB032C" w:rsidRPr="00D70817" w:rsidRDefault="00CB032C" w:rsidP="00787155">
      <w:pPr>
        <w:pStyle w:val="ListParagraph"/>
        <w:numPr>
          <w:ilvl w:val="0"/>
          <w:numId w:val="17"/>
        </w:numPr>
        <w:ind w:left="426"/>
        <w:contextualSpacing/>
        <w:rPr>
          <w:rFonts w:ascii="Arial" w:hAnsi="Arial" w:cs="Arial"/>
        </w:rPr>
      </w:pPr>
      <w:r w:rsidRPr="00D70817">
        <w:rPr>
          <w:rFonts w:ascii="Arial" w:hAnsi="Arial" w:cs="Arial"/>
        </w:rPr>
        <w:t>Technical concerns emerged as the most frequently cited deficit of video consultations. This was overwhelmingly to do with poor connectivity on the part of the health service or the patient/client.</w:t>
      </w:r>
    </w:p>
    <w:p w14:paraId="072FF0BF" w14:textId="77777777" w:rsidR="00CB032C" w:rsidRPr="00D70817" w:rsidRDefault="00CB032C" w:rsidP="00CB032C">
      <w:pPr>
        <w:ind w:left="426" w:hanging="360"/>
        <w:rPr>
          <w:rFonts w:ascii="Arial" w:hAnsi="Arial" w:cs="Arial"/>
          <w:sz w:val="24"/>
          <w:szCs w:val="24"/>
        </w:rPr>
      </w:pPr>
    </w:p>
    <w:p w14:paraId="553390A6" w14:textId="77777777" w:rsidR="00CB032C" w:rsidRPr="00D70817" w:rsidRDefault="00CB032C" w:rsidP="00787155">
      <w:pPr>
        <w:pStyle w:val="ListParagraph"/>
        <w:numPr>
          <w:ilvl w:val="0"/>
          <w:numId w:val="17"/>
        </w:numPr>
        <w:ind w:left="426"/>
        <w:contextualSpacing/>
        <w:rPr>
          <w:rFonts w:ascii="Arial" w:hAnsi="Arial" w:cs="Arial"/>
        </w:rPr>
      </w:pPr>
      <w:r w:rsidRPr="00D70817">
        <w:rPr>
          <w:rFonts w:ascii="Arial" w:hAnsi="Arial" w:cs="Arial"/>
        </w:rPr>
        <w:t>In comparing video and in-person appointments, although 61% viewed video at least on a par with in-person visits if not more useful, 39% of healthcare professionals deemed video less or much less effective. There is evidence from the qualitative data that this is in part related to connectivity and/or appropriateness of video for the appointment purpose and may also be attributable to poor IT skills.</w:t>
      </w:r>
    </w:p>
    <w:p w14:paraId="36411229" w14:textId="77777777" w:rsidR="00CB032C" w:rsidRPr="00D70817" w:rsidRDefault="00CB032C" w:rsidP="00CB032C">
      <w:pPr>
        <w:ind w:left="426" w:hanging="360"/>
        <w:rPr>
          <w:rFonts w:ascii="Arial" w:hAnsi="Arial" w:cs="Arial"/>
          <w:sz w:val="24"/>
          <w:szCs w:val="24"/>
        </w:rPr>
      </w:pPr>
    </w:p>
    <w:p w14:paraId="79629146" w14:textId="77777777" w:rsidR="00CB032C" w:rsidRPr="00D70817" w:rsidRDefault="00CB032C" w:rsidP="00787155">
      <w:pPr>
        <w:pStyle w:val="ListParagraph"/>
        <w:numPr>
          <w:ilvl w:val="0"/>
          <w:numId w:val="17"/>
        </w:numPr>
        <w:ind w:left="426"/>
        <w:contextualSpacing/>
        <w:rPr>
          <w:rFonts w:ascii="Arial" w:hAnsi="Arial" w:cs="Arial"/>
        </w:rPr>
      </w:pPr>
      <w:r w:rsidRPr="00D70817">
        <w:rPr>
          <w:rFonts w:ascii="Arial" w:hAnsi="Arial" w:cs="Arial"/>
        </w:rPr>
        <w:t>The functionality of platforms themselves was also addressed by respondents requesting the capacity to show videos, screen-share, and able to invite others to share the consultation. Attend Anywhere and other platforms already provide these functions which suggest the need for further training and repeated updates to teach users how to manage these functions and/or to increase awareness of their existence.</w:t>
      </w:r>
    </w:p>
    <w:p w14:paraId="556C1739" w14:textId="77777777" w:rsidR="00CB032C" w:rsidRPr="00D70817" w:rsidRDefault="00CB032C" w:rsidP="00CB032C">
      <w:pPr>
        <w:ind w:left="426" w:hanging="360"/>
        <w:rPr>
          <w:rFonts w:ascii="Arial" w:hAnsi="Arial" w:cs="Arial"/>
          <w:sz w:val="24"/>
          <w:szCs w:val="24"/>
        </w:rPr>
      </w:pPr>
    </w:p>
    <w:p w14:paraId="2EC3DC05" w14:textId="77777777" w:rsidR="00CB032C" w:rsidRPr="00D70817" w:rsidRDefault="00CB032C" w:rsidP="00787155">
      <w:pPr>
        <w:pStyle w:val="ListParagraph"/>
        <w:numPr>
          <w:ilvl w:val="0"/>
          <w:numId w:val="17"/>
        </w:numPr>
        <w:ind w:left="426"/>
        <w:contextualSpacing/>
        <w:rPr>
          <w:rFonts w:ascii="Arial" w:hAnsi="Arial" w:cs="Arial"/>
        </w:rPr>
      </w:pPr>
      <w:r w:rsidRPr="00D70817">
        <w:rPr>
          <w:rFonts w:ascii="Arial" w:hAnsi="Arial" w:cs="Arial"/>
        </w:rPr>
        <w:t>Access to community-based digital hubs and digital literacy education for patients/clients may be a viable method of providing equitable access</w:t>
      </w:r>
    </w:p>
    <w:p w14:paraId="2ADC7E64" w14:textId="77777777" w:rsidR="00CB032C" w:rsidRPr="00D70817" w:rsidRDefault="00CB032C" w:rsidP="00CB032C">
      <w:pPr>
        <w:ind w:left="426" w:hanging="360"/>
        <w:rPr>
          <w:rFonts w:ascii="Arial" w:hAnsi="Arial" w:cs="Arial"/>
          <w:sz w:val="24"/>
          <w:szCs w:val="24"/>
        </w:rPr>
      </w:pPr>
    </w:p>
    <w:p w14:paraId="67E97C3F" w14:textId="77777777" w:rsidR="00CB032C" w:rsidRPr="00D70817" w:rsidRDefault="00CB032C" w:rsidP="00CB032C">
      <w:pPr>
        <w:rPr>
          <w:rFonts w:ascii="Arial" w:hAnsi="Arial" w:cs="Arial"/>
          <w:b/>
          <w:bCs/>
          <w:sz w:val="24"/>
          <w:szCs w:val="24"/>
        </w:rPr>
      </w:pPr>
      <w:r w:rsidRPr="00D70817">
        <w:rPr>
          <w:rFonts w:ascii="Arial" w:hAnsi="Arial" w:cs="Arial"/>
          <w:b/>
          <w:bCs/>
          <w:sz w:val="24"/>
          <w:szCs w:val="24"/>
        </w:rPr>
        <w:t>Wales</w:t>
      </w:r>
    </w:p>
    <w:p w14:paraId="03506664" w14:textId="77777777" w:rsidR="00CB032C" w:rsidRPr="00D70817" w:rsidRDefault="00CB032C" w:rsidP="00CB032C">
      <w:pPr>
        <w:rPr>
          <w:rFonts w:ascii="Arial" w:eastAsia="Times New Roman" w:hAnsi="Arial" w:cs="Arial"/>
          <w:sz w:val="24"/>
          <w:szCs w:val="24"/>
        </w:rPr>
      </w:pPr>
    </w:p>
    <w:p w14:paraId="3E74B437" w14:textId="77777777" w:rsidR="00CB032C" w:rsidRPr="00D70817" w:rsidRDefault="00CB032C" w:rsidP="00CB032C">
      <w:pPr>
        <w:rPr>
          <w:rFonts w:ascii="Arial" w:eastAsia="Times New Roman" w:hAnsi="Arial" w:cs="Arial"/>
          <w:sz w:val="24"/>
          <w:szCs w:val="24"/>
        </w:rPr>
      </w:pPr>
      <w:r w:rsidRPr="00D70817">
        <w:rPr>
          <w:rFonts w:ascii="Arial" w:hAnsi="Arial" w:cs="Arial"/>
          <w:color w:val="333333"/>
          <w:spacing w:val="-6"/>
          <w:sz w:val="24"/>
          <w:szCs w:val="24"/>
          <w:shd w:val="clear" w:color="auto" w:fill="FFFFFF"/>
        </w:rPr>
        <w:t>The NHS Wales Video Consulting Service, Technology Enabled Care (TEC) Cymru</w:t>
      </w:r>
      <w:r w:rsidRPr="00D70817">
        <w:rPr>
          <w:rStyle w:val="FootnoteReference"/>
          <w:rFonts w:ascii="Arial" w:hAnsi="Arial" w:cs="Arial"/>
          <w:color w:val="333333"/>
          <w:spacing w:val="-6"/>
          <w:sz w:val="24"/>
          <w:szCs w:val="24"/>
          <w:shd w:val="clear" w:color="auto" w:fill="FFFFFF"/>
        </w:rPr>
        <w:footnoteReference w:id="21"/>
      </w:r>
      <w:r w:rsidRPr="00D70817">
        <w:rPr>
          <w:rFonts w:ascii="Arial" w:hAnsi="Arial" w:cs="Arial"/>
          <w:color w:val="333333"/>
          <w:spacing w:val="-6"/>
          <w:sz w:val="24"/>
          <w:szCs w:val="24"/>
          <w:shd w:val="clear" w:color="auto" w:fill="FFFFFF"/>
        </w:rPr>
        <w:t xml:space="preserve"> </w:t>
      </w:r>
      <w:r w:rsidRPr="00D70817">
        <w:rPr>
          <w:rStyle w:val="FootnoteReference"/>
          <w:rFonts w:ascii="Arial" w:hAnsi="Arial" w:cs="Arial"/>
          <w:color w:val="333333"/>
          <w:spacing w:val="-6"/>
          <w:sz w:val="24"/>
          <w:szCs w:val="24"/>
          <w:shd w:val="clear" w:color="auto" w:fill="FFFFFF"/>
        </w:rPr>
        <w:footnoteReference w:id="22"/>
      </w:r>
      <w:r w:rsidRPr="00D70817">
        <w:rPr>
          <w:rFonts w:ascii="Arial" w:hAnsi="Arial" w:cs="Arial"/>
          <w:color w:val="333333"/>
          <w:spacing w:val="-6"/>
          <w:sz w:val="24"/>
          <w:szCs w:val="24"/>
          <w:shd w:val="clear" w:color="auto" w:fill="FFFFFF"/>
        </w:rPr>
        <w:t>is based on quantitative</w:t>
      </w:r>
      <w:r w:rsidRPr="00D70817">
        <w:rPr>
          <w:rFonts w:ascii="Arial" w:hAnsi="Arial" w:cs="Arial"/>
          <w:sz w:val="24"/>
          <w:szCs w:val="24"/>
        </w:rPr>
        <w:t xml:space="preserve"> and qualitative analysis based on 22,978 ‘live’ end of Video Consultation surveys. The data was collected from 1st September 2020 to 28th February 2021 and published in September 2021. This was followed up with 27</w:t>
      </w:r>
      <w:r w:rsidRPr="00D70817">
        <w:rPr>
          <w:rFonts w:ascii="Arial" w:eastAsia="Times New Roman" w:hAnsi="Arial" w:cs="Arial"/>
          <w:sz w:val="24"/>
          <w:szCs w:val="24"/>
        </w:rPr>
        <w:t xml:space="preserve"> virtual focus groups with of 85 clinicians.</w:t>
      </w:r>
      <w:r w:rsidRPr="00D70817">
        <w:rPr>
          <w:rStyle w:val="FootnoteReference"/>
          <w:rFonts w:ascii="Arial" w:eastAsia="Times New Roman" w:hAnsi="Arial" w:cs="Arial"/>
          <w:sz w:val="24"/>
          <w:szCs w:val="24"/>
        </w:rPr>
        <w:footnoteReference w:id="23"/>
      </w:r>
      <w:r w:rsidRPr="00D70817">
        <w:rPr>
          <w:rFonts w:ascii="Arial" w:eastAsia="Times New Roman" w:hAnsi="Arial" w:cs="Arial"/>
          <w:sz w:val="24"/>
          <w:szCs w:val="24"/>
        </w:rPr>
        <w:t xml:space="preserve"> </w:t>
      </w:r>
    </w:p>
    <w:p w14:paraId="1E326A11" w14:textId="77777777" w:rsidR="00CB032C" w:rsidRPr="00D70817" w:rsidRDefault="00CB032C" w:rsidP="00CB032C">
      <w:pPr>
        <w:rPr>
          <w:rFonts w:ascii="Arial" w:hAnsi="Arial" w:cs="Arial"/>
          <w:b/>
          <w:bCs/>
          <w:sz w:val="24"/>
          <w:szCs w:val="24"/>
        </w:rPr>
      </w:pPr>
    </w:p>
    <w:p w14:paraId="0F1BCE9E" w14:textId="77777777" w:rsidR="00CB032C" w:rsidRPr="00D70817" w:rsidRDefault="00CB032C" w:rsidP="00CB032C">
      <w:pPr>
        <w:rPr>
          <w:rFonts w:ascii="Arial" w:hAnsi="Arial" w:cs="Arial"/>
          <w:b/>
          <w:bCs/>
          <w:sz w:val="24"/>
          <w:szCs w:val="24"/>
        </w:rPr>
      </w:pPr>
      <w:r w:rsidRPr="00D70817">
        <w:rPr>
          <w:rFonts w:ascii="Arial" w:hAnsi="Arial" w:cs="Arial"/>
          <w:b/>
          <w:bCs/>
          <w:sz w:val="24"/>
          <w:szCs w:val="24"/>
        </w:rPr>
        <w:t>Key messages</w:t>
      </w:r>
    </w:p>
    <w:p w14:paraId="38D23EF8" w14:textId="7E8FF436" w:rsidR="00CB032C" w:rsidRPr="00D70817" w:rsidRDefault="00CB032C" w:rsidP="00787155">
      <w:pPr>
        <w:pStyle w:val="ListParagraph"/>
        <w:numPr>
          <w:ilvl w:val="0"/>
          <w:numId w:val="20"/>
        </w:numPr>
        <w:ind w:left="426"/>
        <w:contextualSpacing/>
        <w:rPr>
          <w:rFonts w:ascii="Arial" w:eastAsia="Times New Roman" w:hAnsi="Arial" w:cs="Arial"/>
        </w:rPr>
      </w:pPr>
      <w:r w:rsidRPr="00D70817">
        <w:rPr>
          <w:rFonts w:ascii="Arial" w:hAnsi="Arial" w:cs="Arial"/>
        </w:rPr>
        <w:t>It was highlighted that the virtual platform was easy to use for professionals and  patient</w:t>
      </w:r>
      <w:r w:rsidR="000F2D52" w:rsidRPr="00D70817">
        <w:rPr>
          <w:rFonts w:ascii="Arial" w:hAnsi="Arial" w:cs="Arial"/>
        </w:rPr>
        <w:t>.</w:t>
      </w:r>
    </w:p>
    <w:p w14:paraId="74C67314" w14:textId="77777777" w:rsidR="00CB032C" w:rsidRPr="00D70817" w:rsidRDefault="00CB032C" w:rsidP="00787155">
      <w:pPr>
        <w:pStyle w:val="ListParagraph"/>
        <w:numPr>
          <w:ilvl w:val="0"/>
          <w:numId w:val="19"/>
        </w:numPr>
        <w:ind w:left="426"/>
        <w:contextualSpacing/>
        <w:rPr>
          <w:rFonts w:ascii="Arial" w:hAnsi="Arial" w:cs="Arial"/>
          <w:b/>
          <w:bCs/>
        </w:rPr>
      </w:pPr>
      <w:r w:rsidRPr="00D70817">
        <w:rPr>
          <w:rFonts w:ascii="Arial" w:hAnsi="Arial" w:cs="Arial"/>
        </w:rPr>
        <w:t xml:space="preserve">Video-enhanced communication compared to telephone appointments. </w:t>
      </w:r>
    </w:p>
    <w:p w14:paraId="7C39AEF0"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 xml:space="preserve">Many participants mentioned a lack of confidence for both themselves, colleagues, and their patients. In some cases, this led to resistance to using video.  </w:t>
      </w:r>
    </w:p>
    <w:p w14:paraId="4BF923F3"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 xml:space="preserve">It was suggested there was a need to improve the technical support that was on offer. </w:t>
      </w:r>
    </w:p>
    <w:p w14:paraId="2FE4F75F"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lastRenderedPageBreak/>
        <w:t xml:space="preserve">The importance of continuing to raise awareness with both patients and clinicians to expand the number of people that use and benefit from video. </w:t>
      </w:r>
    </w:p>
    <w:p w14:paraId="45FCD284" w14:textId="77777777" w:rsidR="000F2D52" w:rsidRPr="00D70817" w:rsidRDefault="000F2D52" w:rsidP="00CB032C">
      <w:pPr>
        <w:rPr>
          <w:rFonts w:ascii="Arial" w:hAnsi="Arial" w:cs="Arial"/>
          <w:b/>
          <w:bCs/>
          <w:sz w:val="24"/>
          <w:szCs w:val="24"/>
        </w:rPr>
      </w:pPr>
    </w:p>
    <w:p w14:paraId="7DF2C608" w14:textId="7398BFA3" w:rsidR="00CB032C" w:rsidRPr="00D70817" w:rsidRDefault="00CB032C" w:rsidP="00CB032C">
      <w:pPr>
        <w:rPr>
          <w:rFonts w:ascii="Arial" w:hAnsi="Arial" w:cs="Arial"/>
          <w:b/>
          <w:bCs/>
          <w:sz w:val="24"/>
          <w:szCs w:val="24"/>
        </w:rPr>
      </w:pPr>
      <w:r w:rsidRPr="00D70817">
        <w:rPr>
          <w:rFonts w:ascii="Arial" w:hAnsi="Arial" w:cs="Arial"/>
          <w:b/>
          <w:bCs/>
          <w:sz w:val="24"/>
          <w:szCs w:val="24"/>
        </w:rPr>
        <w:t xml:space="preserve">Supporting narrative </w:t>
      </w:r>
    </w:p>
    <w:p w14:paraId="65A42EE5" w14:textId="03596198"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 xml:space="preserve">Clinicians who used video the most were physiotherapists, doctors, and speech and language therapists.  Paediatrics, child health and mental health, and other therapies, trauma and orthopaedics, and neurology and neurosurgery were </w:t>
      </w:r>
      <w:r w:rsidR="000F2D52" w:rsidRPr="00D70817">
        <w:rPr>
          <w:rFonts w:ascii="Arial" w:hAnsi="Arial" w:cs="Arial"/>
        </w:rPr>
        <w:t xml:space="preserve">the </w:t>
      </w:r>
      <w:r w:rsidRPr="00D70817">
        <w:rPr>
          <w:rFonts w:ascii="Arial" w:hAnsi="Arial" w:cs="Arial"/>
        </w:rPr>
        <w:t>commonest users.</w:t>
      </w:r>
    </w:p>
    <w:p w14:paraId="66A7E91F" w14:textId="77777777" w:rsidR="00CB032C" w:rsidRPr="00D70817" w:rsidRDefault="00CB032C" w:rsidP="00CB032C">
      <w:pPr>
        <w:pStyle w:val="ListParagraph"/>
        <w:ind w:left="426"/>
        <w:rPr>
          <w:rFonts w:ascii="Arial" w:hAnsi="Arial" w:cs="Arial"/>
        </w:rPr>
      </w:pPr>
    </w:p>
    <w:p w14:paraId="52A7339C"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One of the benefits of the video was being able to observe body language and other nonverbal cues, as well as being able to directly see patients' physical injuries.</w:t>
      </w:r>
    </w:p>
    <w:p w14:paraId="7373D058" w14:textId="77777777" w:rsidR="00CB032C" w:rsidRPr="00D70817" w:rsidRDefault="00CB032C" w:rsidP="00CB032C">
      <w:pPr>
        <w:pStyle w:val="ListParagraph"/>
        <w:rPr>
          <w:rFonts w:ascii="Arial" w:hAnsi="Arial" w:cs="Arial"/>
        </w:rPr>
      </w:pPr>
    </w:p>
    <w:p w14:paraId="3D0CB6A8"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Video provided a unique opportunity to observe patients’ behaviour in their home environment, where they may act more naturally and feel more comfortable. It was frequently expressed by the participants that conducting the consultation via video from the patient's home alongside family members meant that patients were more open, less stressed, and more able to cope with anxieties</w:t>
      </w:r>
    </w:p>
    <w:p w14:paraId="2BC81A15" w14:textId="77777777" w:rsidR="00CB032C" w:rsidRPr="00D70817" w:rsidRDefault="00CB032C" w:rsidP="00CB032C">
      <w:pPr>
        <w:rPr>
          <w:rFonts w:ascii="Arial" w:hAnsi="Arial" w:cs="Arial"/>
          <w:sz w:val="24"/>
          <w:szCs w:val="24"/>
        </w:rPr>
      </w:pPr>
    </w:p>
    <w:p w14:paraId="369D634F"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Another benefit reported by professionals was the convenience of no longer needing to commute to work. For most, this meant that they could reach out to their patients via video particularly those who were unable to travel or found it difficult to travel to the hospital or clinic.</w:t>
      </w:r>
    </w:p>
    <w:p w14:paraId="4EF792B5" w14:textId="77777777" w:rsidR="00CB032C" w:rsidRPr="00D70817" w:rsidRDefault="00CB032C" w:rsidP="00CB032C">
      <w:pPr>
        <w:ind w:left="426"/>
        <w:rPr>
          <w:rFonts w:ascii="Arial" w:hAnsi="Arial" w:cs="Arial"/>
          <w:sz w:val="24"/>
          <w:szCs w:val="24"/>
        </w:rPr>
      </w:pPr>
    </w:p>
    <w:p w14:paraId="0AC40EC3"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Challenges such as ‘issues with devices, internet, visual or audio’ were minimal for the patient. Clinicians (72%) were more negative about video quality when compared with patients (92%) but the reason for this was unknown</w:t>
      </w:r>
    </w:p>
    <w:p w14:paraId="1E76FCA0" w14:textId="77777777" w:rsidR="00CB032C" w:rsidRPr="00D70817" w:rsidRDefault="00CB032C" w:rsidP="00CB032C">
      <w:pPr>
        <w:ind w:left="426"/>
        <w:rPr>
          <w:rFonts w:ascii="Arial" w:hAnsi="Arial" w:cs="Arial"/>
          <w:sz w:val="24"/>
          <w:szCs w:val="24"/>
        </w:rPr>
      </w:pPr>
    </w:p>
    <w:p w14:paraId="55C638ED"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Being taught how to split the screen would support notes being written up in real-time. Screen sharing functions on were noted to be particularly useful in facilitating educational elements of appointments.</w:t>
      </w:r>
    </w:p>
    <w:p w14:paraId="3082BBC8" w14:textId="77777777" w:rsidR="00CB032C" w:rsidRPr="00D70817" w:rsidRDefault="00CB032C" w:rsidP="00CB032C">
      <w:pPr>
        <w:pStyle w:val="ListParagraph"/>
        <w:rPr>
          <w:rFonts w:ascii="Arial" w:hAnsi="Arial" w:cs="Arial"/>
        </w:rPr>
      </w:pPr>
    </w:p>
    <w:p w14:paraId="226ABFC6"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The value of individuals practicing using the platform with colleagues to gain confidence was highlighted.</w:t>
      </w:r>
    </w:p>
    <w:p w14:paraId="744BD9C8" w14:textId="77777777" w:rsidR="00CB032C" w:rsidRPr="00D70817" w:rsidRDefault="00CB032C" w:rsidP="00CB032C">
      <w:pPr>
        <w:pStyle w:val="ListParagraph"/>
        <w:rPr>
          <w:rFonts w:ascii="Arial" w:hAnsi="Arial" w:cs="Arial"/>
        </w:rPr>
      </w:pPr>
    </w:p>
    <w:p w14:paraId="1CEEB91B"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 xml:space="preserve">suggested innovations included having a way of checking connections prior to appointments and having access to instant support if technical difficulties arise during consultations. </w:t>
      </w:r>
    </w:p>
    <w:p w14:paraId="0D400692" w14:textId="77777777" w:rsidR="00CB032C" w:rsidRPr="00D70817" w:rsidRDefault="00CB032C" w:rsidP="00CB032C">
      <w:pPr>
        <w:pStyle w:val="ListParagraph"/>
        <w:ind w:left="426"/>
        <w:rPr>
          <w:rFonts w:ascii="Arial" w:hAnsi="Arial" w:cs="Arial"/>
        </w:rPr>
      </w:pPr>
    </w:p>
    <w:p w14:paraId="6C48C6A2" w14:textId="77777777" w:rsidR="00CB032C" w:rsidRPr="00D70817" w:rsidRDefault="00CB032C" w:rsidP="00787155">
      <w:pPr>
        <w:pStyle w:val="ListParagraph"/>
        <w:numPr>
          <w:ilvl w:val="0"/>
          <w:numId w:val="18"/>
        </w:numPr>
        <w:ind w:left="426"/>
        <w:contextualSpacing/>
        <w:rPr>
          <w:rFonts w:ascii="Arial" w:hAnsi="Arial" w:cs="Arial"/>
        </w:rPr>
      </w:pPr>
      <w:r w:rsidRPr="00D70817">
        <w:rPr>
          <w:rFonts w:ascii="Arial" w:hAnsi="Arial" w:cs="Arial"/>
        </w:rPr>
        <w:t>Providing increased support within communities was also suggested, such as offering teaching sessions and creating community hubs containing facilities for individuals who may lack the necessary equipment to access at home</w:t>
      </w:r>
    </w:p>
    <w:p w14:paraId="3EF92C83" w14:textId="77777777" w:rsidR="00CB032C" w:rsidRPr="00D70817" w:rsidRDefault="00CB032C" w:rsidP="00CB032C">
      <w:pPr>
        <w:ind w:left="426"/>
        <w:rPr>
          <w:rFonts w:ascii="Arial" w:hAnsi="Arial" w:cs="Arial"/>
          <w:sz w:val="24"/>
          <w:szCs w:val="24"/>
        </w:rPr>
      </w:pPr>
    </w:p>
    <w:p w14:paraId="782D7A93" w14:textId="77777777" w:rsidR="00CB032C" w:rsidRPr="00D70817" w:rsidRDefault="00CB032C" w:rsidP="00CB032C">
      <w:pPr>
        <w:rPr>
          <w:rFonts w:ascii="Arial" w:hAnsi="Arial" w:cs="Arial"/>
          <w:sz w:val="24"/>
          <w:szCs w:val="24"/>
        </w:rPr>
      </w:pPr>
    </w:p>
    <w:p w14:paraId="03C44335" w14:textId="77777777" w:rsidR="00CB032C" w:rsidRPr="00D70817" w:rsidRDefault="00CB032C" w:rsidP="00CB032C">
      <w:pPr>
        <w:rPr>
          <w:rFonts w:ascii="Arial" w:eastAsia="Times New Roman" w:hAnsi="Arial" w:cs="Arial"/>
          <w:b/>
          <w:bCs/>
          <w:sz w:val="24"/>
          <w:szCs w:val="24"/>
        </w:rPr>
      </w:pPr>
      <w:r w:rsidRPr="00D70817">
        <w:rPr>
          <w:rFonts w:ascii="Arial" w:eastAsia="Times New Roman" w:hAnsi="Arial" w:cs="Arial"/>
          <w:b/>
          <w:bCs/>
          <w:sz w:val="24"/>
          <w:szCs w:val="24"/>
        </w:rPr>
        <w:br w:type="column"/>
      </w:r>
      <w:r w:rsidRPr="00D70817">
        <w:rPr>
          <w:rFonts w:ascii="Arial" w:eastAsia="Times New Roman" w:hAnsi="Arial" w:cs="Arial"/>
          <w:b/>
          <w:bCs/>
          <w:sz w:val="24"/>
          <w:szCs w:val="24"/>
        </w:rPr>
        <w:lastRenderedPageBreak/>
        <w:t>England</w:t>
      </w:r>
    </w:p>
    <w:p w14:paraId="1B52E7A7" w14:textId="77777777" w:rsidR="00CB032C" w:rsidRPr="00D70817" w:rsidRDefault="00CB032C" w:rsidP="00CB032C">
      <w:pPr>
        <w:rPr>
          <w:rFonts w:ascii="Arial" w:eastAsia="Times New Roman" w:hAnsi="Arial" w:cs="Arial"/>
          <w:sz w:val="24"/>
          <w:szCs w:val="24"/>
        </w:rPr>
      </w:pPr>
    </w:p>
    <w:p w14:paraId="568DA944" w14:textId="77777777" w:rsidR="00CB032C" w:rsidRPr="00D70817" w:rsidRDefault="00CB032C" w:rsidP="00787155">
      <w:pPr>
        <w:pStyle w:val="ListParagraph"/>
        <w:numPr>
          <w:ilvl w:val="0"/>
          <w:numId w:val="21"/>
        </w:numPr>
        <w:ind w:left="284" w:hanging="284"/>
        <w:contextualSpacing/>
        <w:rPr>
          <w:rFonts w:ascii="Arial" w:hAnsi="Arial" w:cs="Arial"/>
          <w:color w:val="000000"/>
        </w:rPr>
      </w:pPr>
      <w:r w:rsidRPr="00D70817">
        <w:rPr>
          <w:rFonts w:ascii="Arial" w:eastAsia="Times New Roman" w:hAnsi="Arial" w:cs="Arial"/>
        </w:rPr>
        <w:t>Video Consultations in Secondary Care NHS England. Report by Edge Health for NHS England and NHS Improvement, 14 September 2021.</w:t>
      </w:r>
      <w:r w:rsidRPr="00D70817">
        <w:rPr>
          <w:rStyle w:val="FootnoteReference"/>
          <w:rFonts w:ascii="Arial" w:eastAsia="Times New Roman" w:hAnsi="Arial" w:cs="Arial"/>
        </w:rPr>
        <w:footnoteReference w:id="24"/>
      </w:r>
      <w:r w:rsidRPr="00D70817">
        <w:rPr>
          <w:rStyle w:val="Hyperlink"/>
          <w:rFonts w:ascii="Arial" w:eastAsia="Times New Roman" w:hAnsi="Arial" w:cs="Arial"/>
        </w:rPr>
        <w:t xml:space="preserve"> I</w:t>
      </w:r>
      <w:r w:rsidRPr="00D70817">
        <w:rPr>
          <w:rFonts w:ascii="Arial" w:hAnsi="Arial" w:cs="Arial"/>
        </w:rPr>
        <w:t>t is based on an analysis of</w:t>
      </w:r>
      <w:r w:rsidRPr="00D70817">
        <w:rPr>
          <w:rFonts w:ascii="Arial" w:hAnsi="Arial" w:cs="Arial"/>
          <w:b/>
          <w:bCs/>
        </w:rPr>
        <w:t xml:space="preserve"> </w:t>
      </w:r>
      <w:r w:rsidRPr="00D70817">
        <w:rPr>
          <w:rFonts w:ascii="Arial" w:hAnsi="Arial" w:cs="Arial"/>
          <w:color w:val="000000"/>
        </w:rPr>
        <w:t xml:space="preserve">three million video consultations involving more than 69,000 clinicians using the Attend Anywhere Platform. </w:t>
      </w:r>
    </w:p>
    <w:p w14:paraId="13A36701" w14:textId="77777777" w:rsidR="00CB032C" w:rsidRPr="00D70817" w:rsidRDefault="00CB032C" w:rsidP="00CB032C">
      <w:pPr>
        <w:ind w:left="284" w:hanging="284"/>
        <w:rPr>
          <w:rFonts w:ascii="Arial" w:hAnsi="Arial" w:cs="Arial"/>
          <w:color w:val="000000"/>
          <w:sz w:val="24"/>
          <w:szCs w:val="24"/>
        </w:rPr>
      </w:pPr>
    </w:p>
    <w:p w14:paraId="7EB347E8" w14:textId="77777777" w:rsidR="00CB032C" w:rsidRPr="00D70817" w:rsidRDefault="00CB032C" w:rsidP="00787155">
      <w:pPr>
        <w:pStyle w:val="ListParagraph"/>
        <w:numPr>
          <w:ilvl w:val="0"/>
          <w:numId w:val="21"/>
        </w:numPr>
        <w:ind w:left="284" w:hanging="284"/>
        <w:contextualSpacing/>
        <w:rPr>
          <w:rFonts w:ascii="Arial" w:eastAsia="Times New Roman" w:hAnsi="Arial" w:cs="Arial"/>
        </w:rPr>
      </w:pPr>
      <w:r w:rsidRPr="00D70817">
        <w:rPr>
          <w:rFonts w:ascii="Arial" w:hAnsi="Arial" w:cs="Arial"/>
          <w:color w:val="000000"/>
        </w:rPr>
        <w:t>Over 76% of clinicians were “positive” or “very positive” about video consultations and 77% of patients reported it as “easy to use”.</w:t>
      </w:r>
    </w:p>
    <w:p w14:paraId="3EDA987A" w14:textId="77777777" w:rsidR="00CB032C" w:rsidRPr="00D70817" w:rsidRDefault="00CB032C" w:rsidP="00CB032C">
      <w:pPr>
        <w:ind w:left="284" w:hanging="284"/>
        <w:rPr>
          <w:rFonts w:ascii="Arial" w:hAnsi="Arial" w:cs="Arial"/>
          <w:sz w:val="24"/>
          <w:szCs w:val="24"/>
        </w:rPr>
      </w:pPr>
    </w:p>
    <w:p w14:paraId="63184A46" w14:textId="77777777" w:rsidR="00CB032C" w:rsidRPr="00D70817" w:rsidRDefault="00CB032C" w:rsidP="00787155">
      <w:pPr>
        <w:pStyle w:val="ListParagraph"/>
        <w:numPr>
          <w:ilvl w:val="0"/>
          <w:numId w:val="21"/>
        </w:numPr>
        <w:ind w:left="284" w:hanging="284"/>
        <w:contextualSpacing/>
        <w:rPr>
          <w:rFonts w:ascii="Arial" w:hAnsi="Arial" w:cs="Arial"/>
          <w:color w:val="000000"/>
        </w:rPr>
      </w:pPr>
      <w:r w:rsidRPr="00D70817">
        <w:rPr>
          <w:rFonts w:ascii="Arial" w:hAnsi="Arial" w:cs="Arial"/>
        </w:rPr>
        <w:t xml:space="preserve">While the study uses NHS England data in Secondary care the findings are transferrable. They also arrived at some </w:t>
      </w:r>
      <w:r w:rsidRPr="00D70817">
        <w:rPr>
          <w:rFonts w:ascii="Arial" w:hAnsi="Arial" w:cs="Arial"/>
          <w:color w:val="000000"/>
        </w:rPr>
        <w:t>similar conclusions to the findings in Scotland with a key challenge being the need for further work to raise awareness of video consultations to ensure it is consistently embedded as an option to access services where appropriate.</w:t>
      </w:r>
    </w:p>
    <w:p w14:paraId="35E643FC" w14:textId="77777777" w:rsidR="00CB032C" w:rsidRPr="00D70817" w:rsidRDefault="00CB032C" w:rsidP="00CB032C">
      <w:pPr>
        <w:ind w:left="284" w:hanging="284"/>
        <w:rPr>
          <w:rFonts w:ascii="Arial" w:hAnsi="Arial" w:cs="Arial"/>
          <w:color w:val="000000"/>
          <w:sz w:val="24"/>
          <w:szCs w:val="24"/>
        </w:rPr>
      </w:pPr>
    </w:p>
    <w:p w14:paraId="5DCAEB3E" w14:textId="77777777" w:rsidR="00CB032C" w:rsidRPr="00D70817" w:rsidRDefault="00CB032C" w:rsidP="00787155">
      <w:pPr>
        <w:pStyle w:val="ListParagraph"/>
        <w:numPr>
          <w:ilvl w:val="0"/>
          <w:numId w:val="21"/>
        </w:numPr>
        <w:shd w:val="clear" w:color="auto" w:fill="FFFFFF"/>
        <w:ind w:left="284" w:hanging="284"/>
        <w:contextualSpacing/>
        <w:rPr>
          <w:rFonts w:ascii="Arial" w:hAnsi="Arial" w:cs="Arial"/>
        </w:rPr>
      </w:pPr>
      <w:r w:rsidRPr="00D70817">
        <w:rPr>
          <w:rFonts w:ascii="Arial" w:eastAsia="Times New Roman" w:hAnsi="Arial" w:cs="Arial"/>
        </w:rPr>
        <w:t>The report estimates fewer journeys to hospitals resulted in more than 14,200 tonnes of avoided greenhouse gas emissions</w:t>
      </w:r>
      <w:r w:rsidRPr="00D70817">
        <w:rPr>
          <w:rFonts w:ascii="Arial" w:hAnsi="Arial" w:cs="Arial"/>
        </w:rPr>
        <w:t xml:space="preserve"> and 46 tonnes of PPE avoided.</w:t>
      </w:r>
    </w:p>
    <w:p w14:paraId="4CAF9B6A" w14:textId="77777777" w:rsidR="00CB032C" w:rsidRPr="00D70817" w:rsidRDefault="00CB032C" w:rsidP="00CB032C">
      <w:pPr>
        <w:shd w:val="clear" w:color="auto" w:fill="FFFFFF"/>
        <w:ind w:left="284" w:hanging="284"/>
        <w:rPr>
          <w:rFonts w:ascii="Arial" w:hAnsi="Arial" w:cs="Arial"/>
          <w:sz w:val="24"/>
          <w:szCs w:val="24"/>
        </w:rPr>
      </w:pPr>
    </w:p>
    <w:p w14:paraId="07EA0EF2" w14:textId="77777777" w:rsidR="00CB032C" w:rsidRPr="00D70817" w:rsidRDefault="00CB032C" w:rsidP="00CB032C">
      <w:pPr>
        <w:shd w:val="clear" w:color="auto" w:fill="FFFFFF"/>
        <w:ind w:left="284" w:hanging="284"/>
        <w:rPr>
          <w:rFonts w:ascii="Arial" w:hAnsi="Arial" w:cs="Arial"/>
          <w:b/>
          <w:bCs/>
          <w:sz w:val="24"/>
          <w:szCs w:val="24"/>
        </w:rPr>
      </w:pPr>
    </w:p>
    <w:p w14:paraId="394C20CC" w14:textId="3EFD2A4D" w:rsidR="00CB032C" w:rsidRPr="00D70817" w:rsidRDefault="00CB032C" w:rsidP="00787155">
      <w:pPr>
        <w:pStyle w:val="ListParagraph"/>
        <w:numPr>
          <w:ilvl w:val="0"/>
          <w:numId w:val="21"/>
        </w:numPr>
        <w:shd w:val="clear" w:color="auto" w:fill="FFFFFF"/>
        <w:ind w:left="284" w:hanging="284"/>
        <w:contextualSpacing/>
        <w:rPr>
          <w:rFonts w:ascii="Arial" w:hAnsi="Arial" w:cs="Arial"/>
        </w:rPr>
      </w:pPr>
      <w:r w:rsidRPr="00D70817">
        <w:rPr>
          <w:rFonts w:ascii="Arial" w:hAnsi="Arial" w:cs="Arial"/>
        </w:rPr>
        <w:t>This Report quantifie</w:t>
      </w:r>
      <w:r w:rsidR="00ED3245">
        <w:rPr>
          <w:rFonts w:ascii="Arial" w:hAnsi="Arial" w:cs="Arial"/>
        </w:rPr>
        <w:t>d</w:t>
      </w:r>
      <w:r w:rsidRPr="00D70817">
        <w:rPr>
          <w:rFonts w:ascii="Arial" w:hAnsi="Arial" w:cs="Arial"/>
        </w:rPr>
        <w:t xml:space="preserve"> estimated benefits  of using Video Consultations across key themes:</w:t>
      </w:r>
    </w:p>
    <w:p w14:paraId="38930581" w14:textId="77777777" w:rsidR="00CB032C" w:rsidRPr="00D70817" w:rsidRDefault="00CB032C" w:rsidP="00CB032C">
      <w:pPr>
        <w:pStyle w:val="ListParagraph"/>
        <w:shd w:val="clear" w:color="auto" w:fill="FFFFFF"/>
        <w:ind w:left="426"/>
        <w:rPr>
          <w:rFonts w:ascii="Arial" w:hAnsi="Arial" w:cs="Arial"/>
        </w:rPr>
      </w:pPr>
    </w:p>
    <w:p w14:paraId="7B470611"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Improved patient flow</w:t>
      </w:r>
      <w:r w:rsidRPr="00D70817">
        <w:rPr>
          <w:rFonts w:ascii="Arial" w:hAnsi="Arial" w:cs="Arial"/>
        </w:rPr>
        <w:tab/>
      </w:r>
    </w:p>
    <w:p w14:paraId="6EC0C311"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Reduced infection risks</w:t>
      </w:r>
    </w:p>
    <w:p w14:paraId="74085DFB"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 xml:space="preserve">Fewer missed appointments </w:t>
      </w:r>
    </w:p>
    <w:p w14:paraId="000A5B4D"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 xml:space="preserve">Reduced waiting time for patients </w:t>
      </w:r>
    </w:p>
    <w:p w14:paraId="285D48DB"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 xml:space="preserve">Reduced costs </w:t>
      </w:r>
    </w:p>
    <w:p w14:paraId="1DC0AFA9"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Economic benefits</w:t>
      </w:r>
    </w:p>
    <w:p w14:paraId="041FAD0E" w14:textId="77777777" w:rsidR="00CB032C" w:rsidRPr="00D70817" w:rsidRDefault="00CB032C" w:rsidP="00787155">
      <w:pPr>
        <w:pStyle w:val="ListParagraph"/>
        <w:numPr>
          <w:ilvl w:val="0"/>
          <w:numId w:val="21"/>
        </w:numPr>
        <w:shd w:val="clear" w:color="auto" w:fill="FFFFFF"/>
        <w:contextualSpacing/>
        <w:rPr>
          <w:rFonts w:ascii="Arial" w:hAnsi="Arial" w:cs="Arial"/>
        </w:rPr>
      </w:pPr>
      <w:r w:rsidRPr="00D70817">
        <w:rPr>
          <w:rFonts w:ascii="Arial" w:hAnsi="Arial" w:cs="Arial"/>
        </w:rPr>
        <w:t>Environmental</w:t>
      </w:r>
    </w:p>
    <w:p w14:paraId="4E3EB093" w14:textId="77777777" w:rsidR="00CB032C" w:rsidRPr="00D70817" w:rsidRDefault="00CB032C" w:rsidP="00CB032C">
      <w:pPr>
        <w:shd w:val="clear" w:color="auto" w:fill="FFFFFF"/>
        <w:rPr>
          <w:rFonts w:ascii="Arial" w:hAnsi="Arial" w:cs="Arial"/>
          <w:b/>
          <w:bCs/>
          <w:sz w:val="24"/>
          <w:szCs w:val="24"/>
        </w:rPr>
      </w:pPr>
    </w:p>
    <w:p w14:paraId="45974CF9" w14:textId="77777777" w:rsidR="00CB032C" w:rsidRPr="000F2D52" w:rsidRDefault="00CB032C" w:rsidP="00241FF4">
      <w:pPr>
        <w:pStyle w:val="Heading2"/>
        <w:rPr>
          <w:rFonts w:asciiTheme="minorHAnsi" w:hAnsiTheme="minorHAnsi" w:cstheme="minorHAnsi"/>
          <w:sz w:val="24"/>
          <w:szCs w:val="24"/>
        </w:rPr>
      </w:pPr>
    </w:p>
    <w:p w14:paraId="7B59ED6C" w14:textId="77777777" w:rsidR="00CB032C" w:rsidRDefault="00CB032C" w:rsidP="00241FF4">
      <w:pPr>
        <w:pStyle w:val="Heading2"/>
      </w:pPr>
    </w:p>
    <w:p w14:paraId="59516D80" w14:textId="1701A4D1" w:rsidR="00CB032C" w:rsidRDefault="00CB032C" w:rsidP="00241FF4">
      <w:pPr>
        <w:pStyle w:val="Heading2"/>
      </w:pPr>
    </w:p>
    <w:p w14:paraId="351C99ED" w14:textId="2549F530" w:rsidR="000F2D52" w:rsidRDefault="000F2D52" w:rsidP="000F2D52"/>
    <w:p w14:paraId="214FEEFB" w14:textId="128FE409" w:rsidR="000F2D52" w:rsidRDefault="000F2D52" w:rsidP="000F2D52"/>
    <w:p w14:paraId="352BE05F" w14:textId="6F4B71B4" w:rsidR="000F2D52" w:rsidRDefault="000F2D52" w:rsidP="000F2D52"/>
    <w:p w14:paraId="3C55F463" w14:textId="488D4651" w:rsidR="000F2D52" w:rsidRDefault="000F2D52" w:rsidP="000F2D52"/>
    <w:p w14:paraId="6ECF6EC9" w14:textId="26D9FB4C" w:rsidR="000F2D52" w:rsidRDefault="000F2D52" w:rsidP="000F2D52"/>
    <w:p w14:paraId="138A6A34" w14:textId="40190D54" w:rsidR="000F2D52" w:rsidRDefault="000F2D52" w:rsidP="000F2D52"/>
    <w:p w14:paraId="1C213173" w14:textId="4072CBC3" w:rsidR="000F2D52" w:rsidRDefault="000F2D52" w:rsidP="000F2D52"/>
    <w:p w14:paraId="0EFFE085" w14:textId="0954F848" w:rsidR="000F2D52" w:rsidRDefault="000F2D52" w:rsidP="000F2D52"/>
    <w:p w14:paraId="1BC58AD8" w14:textId="77777777" w:rsidR="000F2D52" w:rsidRPr="000F2D52" w:rsidRDefault="000F2D52" w:rsidP="000F2D52"/>
    <w:p w14:paraId="5D26EB2E" w14:textId="046C4C26" w:rsidR="00241FF4" w:rsidRPr="00E5645C" w:rsidRDefault="000F2D52" w:rsidP="00241FF4">
      <w:pPr>
        <w:pStyle w:val="Heading2"/>
      </w:pPr>
      <w:r>
        <w:br w:type="column"/>
      </w:r>
      <w:r w:rsidR="00241FF4">
        <w:lastRenderedPageBreak/>
        <w:t xml:space="preserve">Appendix 3 | Brief overview of current strategic and policy context in Scotland </w:t>
      </w:r>
    </w:p>
    <w:p w14:paraId="56E8632B" w14:textId="77777777" w:rsidR="00241FF4" w:rsidRDefault="00241FF4" w:rsidP="00072551">
      <w:pPr>
        <w:rPr>
          <w:rFonts w:ascii="Arial" w:hAnsi="Arial" w:cs="Arial"/>
          <w:sz w:val="24"/>
          <w:szCs w:val="24"/>
        </w:rPr>
      </w:pPr>
    </w:p>
    <w:p w14:paraId="4D4B4743" w14:textId="15B4DF54" w:rsidR="00072551" w:rsidRPr="001A2B5C" w:rsidRDefault="00072551" w:rsidP="00072551">
      <w:pPr>
        <w:rPr>
          <w:rFonts w:ascii="Arial" w:hAnsi="Arial" w:cs="Arial"/>
          <w:sz w:val="24"/>
          <w:szCs w:val="24"/>
        </w:rPr>
      </w:pPr>
      <w:r w:rsidRPr="001A2B5C">
        <w:rPr>
          <w:rFonts w:ascii="Arial" w:hAnsi="Arial" w:cs="Arial"/>
          <w:sz w:val="24"/>
          <w:szCs w:val="24"/>
        </w:rPr>
        <w:t>The ambition to continue to use digital care (including Near Me) beyond Covid-19 is embedded in Scottish Government Strategy and Policy including in most recent Programme for Government published in September 2021:</w:t>
      </w:r>
    </w:p>
    <w:p w14:paraId="5BF9C07C" w14:textId="77777777" w:rsidR="00072551" w:rsidRPr="001A2B5C" w:rsidRDefault="00072551" w:rsidP="00072551">
      <w:pPr>
        <w:rPr>
          <w:rFonts w:ascii="Arial" w:hAnsi="Arial" w:cs="Arial"/>
          <w:sz w:val="24"/>
          <w:szCs w:val="24"/>
        </w:rPr>
      </w:pPr>
    </w:p>
    <w:p w14:paraId="175A4B83" w14:textId="77777777" w:rsidR="00072551" w:rsidRDefault="00072551" w:rsidP="00072551">
      <w:pPr>
        <w:rPr>
          <w:rFonts w:ascii="Arial" w:hAnsi="Arial" w:cs="Arial"/>
          <w:i/>
          <w:iCs/>
          <w:sz w:val="24"/>
          <w:szCs w:val="24"/>
        </w:rPr>
      </w:pPr>
      <w:r w:rsidRPr="001A2B5C">
        <w:rPr>
          <w:rFonts w:ascii="Arial" w:hAnsi="Arial" w:cs="Arial"/>
          <w:sz w:val="24"/>
          <w:szCs w:val="24"/>
        </w:rPr>
        <w:t>“</w:t>
      </w:r>
      <w:r w:rsidRPr="001A2B5C">
        <w:rPr>
          <w:rFonts w:ascii="Arial" w:hAnsi="Arial" w:cs="Arial"/>
          <w:i/>
          <w:iCs/>
          <w:sz w:val="24"/>
          <w:szCs w:val="24"/>
        </w:rPr>
        <w:t>Building on the desire of many to access care and support in new ways and underpinning our commitment to offering flexible access to care, we will scale up digital care.”</w:t>
      </w:r>
      <w:r w:rsidRPr="001A2B5C">
        <w:rPr>
          <w:rStyle w:val="FootnoteReference"/>
          <w:rFonts w:ascii="Arial" w:hAnsi="Arial" w:cs="Arial"/>
          <w:i/>
          <w:iCs/>
          <w:sz w:val="24"/>
          <w:szCs w:val="24"/>
        </w:rPr>
        <w:footnoteReference w:id="25"/>
      </w:r>
    </w:p>
    <w:p w14:paraId="7E0F9ABB" w14:textId="77777777" w:rsidR="00072551" w:rsidRDefault="00072551" w:rsidP="00072551">
      <w:pPr>
        <w:rPr>
          <w:rFonts w:ascii="Arial" w:hAnsi="Arial" w:cs="Arial"/>
          <w:i/>
          <w:iCs/>
          <w:sz w:val="24"/>
          <w:szCs w:val="24"/>
        </w:rPr>
      </w:pPr>
    </w:p>
    <w:p w14:paraId="37AFF657" w14:textId="77777777" w:rsidR="00072551" w:rsidRPr="001A2B5C" w:rsidRDefault="00072551" w:rsidP="00072551">
      <w:pPr>
        <w:rPr>
          <w:rFonts w:ascii="Arial" w:hAnsi="Arial" w:cs="Arial"/>
          <w:sz w:val="24"/>
          <w:szCs w:val="24"/>
        </w:rPr>
      </w:pPr>
      <w:r w:rsidRPr="001A2B5C">
        <w:rPr>
          <w:rFonts w:ascii="Arial" w:hAnsi="Arial" w:cs="Arial"/>
          <w:sz w:val="24"/>
          <w:szCs w:val="24"/>
        </w:rPr>
        <w:t>Near Me also featured in the Chief Medical Officers Annual Report with  multiple references and case studies relating to use of digital including Near Me</w:t>
      </w:r>
      <w:r w:rsidRPr="001A2B5C">
        <w:rPr>
          <w:rStyle w:val="FootnoteReference"/>
          <w:rFonts w:ascii="Arial" w:hAnsi="Arial" w:cs="Arial"/>
          <w:sz w:val="24"/>
          <w:szCs w:val="24"/>
        </w:rPr>
        <w:footnoteReference w:id="26"/>
      </w:r>
      <w:r w:rsidRPr="001A2B5C">
        <w:rPr>
          <w:rFonts w:ascii="Arial" w:hAnsi="Arial" w:cs="Arial"/>
          <w:sz w:val="24"/>
          <w:szCs w:val="24"/>
        </w:rPr>
        <w:t>.</w:t>
      </w:r>
    </w:p>
    <w:p w14:paraId="748A2B90" w14:textId="77777777" w:rsidR="00072551" w:rsidRPr="001A2B5C" w:rsidRDefault="00072551" w:rsidP="00072551">
      <w:pPr>
        <w:rPr>
          <w:rFonts w:ascii="Arial" w:hAnsi="Arial" w:cs="Arial"/>
          <w:sz w:val="24"/>
          <w:szCs w:val="24"/>
        </w:rPr>
      </w:pPr>
    </w:p>
    <w:p w14:paraId="73B629D9" w14:textId="77777777" w:rsidR="00072551" w:rsidRPr="001A2B5C" w:rsidRDefault="00072551" w:rsidP="00072551">
      <w:pPr>
        <w:rPr>
          <w:rFonts w:ascii="Arial" w:hAnsi="Arial" w:cs="Arial"/>
          <w:color w:val="000000" w:themeColor="text1"/>
          <w:sz w:val="24"/>
          <w:szCs w:val="24"/>
        </w:rPr>
      </w:pPr>
      <w:r w:rsidRPr="001A2B5C">
        <w:rPr>
          <w:rFonts w:ascii="Arial" w:hAnsi="Arial" w:cs="Arial"/>
          <w:color w:val="000000" w:themeColor="text1"/>
          <w:sz w:val="24"/>
          <w:szCs w:val="24"/>
        </w:rPr>
        <w:t>“</w:t>
      </w:r>
      <w:r w:rsidRPr="001A2B5C">
        <w:rPr>
          <w:rFonts w:ascii="Arial" w:hAnsi="Arial" w:cs="Arial"/>
          <w:i/>
          <w:iCs/>
          <w:color w:val="000000" w:themeColor="text1"/>
          <w:sz w:val="24"/>
          <w:szCs w:val="24"/>
        </w:rPr>
        <w:t>The speed at which Near Me has been adopted brings me great hope for the future. It is a fine example of Realistic Medicine in practice, demonstrating that improvement and innovation can support delivery of personalised care</w:t>
      </w:r>
      <w:r w:rsidRPr="001A2B5C">
        <w:rPr>
          <w:rFonts w:ascii="Arial" w:hAnsi="Arial" w:cs="Arial"/>
          <w:color w:val="000000" w:themeColor="text1"/>
          <w:sz w:val="24"/>
          <w:szCs w:val="24"/>
        </w:rPr>
        <w:t xml:space="preserve">.” </w:t>
      </w:r>
    </w:p>
    <w:p w14:paraId="2E705176" w14:textId="77777777" w:rsidR="00072551" w:rsidRPr="001A2B5C" w:rsidRDefault="00072551" w:rsidP="00072551">
      <w:pPr>
        <w:rPr>
          <w:rFonts w:ascii="Arial" w:hAnsi="Arial" w:cs="Arial"/>
          <w:color w:val="000000" w:themeColor="text1"/>
          <w:sz w:val="24"/>
          <w:szCs w:val="24"/>
        </w:rPr>
      </w:pPr>
    </w:p>
    <w:p w14:paraId="25F1D770" w14:textId="77777777" w:rsidR="00072551" w:rsidRPr="001A2B5C" w:rsidRDefault="00072551" w:rsidP="00072551">
      <w:pPr>
        <w:rPr>
          <w:rFonts w:ascii="Arial" w:hAnsi="Arial" w:cs="Arial"/>
          <w:color w:val="000000" w:themeColor="text1"/>
          <w:sz w:val="24"/>
          <w:szCs w:val="24"/>
        </w:rPr>
      </w:pPr>
      <w:r w:rsidRPr="001A2B5C">
        <w:rPr>
          <w:rFonts w:ascii="Arial" w:hAnsi="Arial" w:cs="Arial"/>
          <w:color w:val="000000" w:themeColor="text1"/>
          <w:sz w:val="24"/>
          <w:szCs w:val="24"/>
        </w:rPr>
        <w:t>Two Scottish Government public consultation documents in response to global climate emergency also reference increasing use of digital services in health and care including to reduce the need to travel:</w:t>
      </w:r>
    </w:p>
    <w:p w14:paraId="49E2A6AC" w14:textId="77777777" w:rsidR="00072551" w:rsidRPr="001A2B5C" w:rsidRDefault="00072551" w:rsidP="00072551">
      <w:pPr>
        <w:shd w:val="clear" w:color="auto" w:fill="FFFFFF"/>
        <w:rPr>
          <w:rFonts w:ascii="Arial" w:hAnsi="Arial" w:cs="Arial"/>
          <w:sz w:val="24"/>
          <w:szCs w:val="24"/>
        </w:rPr>
      </w:pPr>
    </w:p>
    <w:p w14:paraId="1720FD29" w14:textId="77777777" w:rsidR="00072551" w:rsidRPr="001A2B5C" w:rsidRDefault="00072551" w:rsidP="00072551">
      <w:pPr>
        <w:shd w:val="clear" w:color="auto" w:fill="FFFFFF"/>
        <w:rPr>
          <w:rFonts w:ascii="Arial" w:hAnsi="Arial" w:cs="Arial"/>
          <w:color w:val="333333"/>
          <w:sz w:val="24"/>
          <w:szCs w:val="24"/>
          <w:shd w:val="clear" w:color="auto" w:fill="FFFFFF"/>
        </w:rPr>
      </w:pPr>
      <w:r w:rsidRPr="001A2B5C">
        <w:rPr>
          <w:rFonts w:ascii="Arial" w:hAnsi="Arial" w:cs="Arial"/>
          <w:sz w:val="24"/>
          <w:szCs w:val="24"/>
        </w:rPr>
        <w:t>NHS Scotland’s Dr</w:t>
      </w:r>
      <w:r w:rsidRPr="001A2B5C">
        <w:rPr>
          <w:rFonts w:ascii="Arial" w:hAnsi="Arial" w:cs="Arial"/>
          <w:color w:val="333333"/>
          <w:sz w:val="24"/>
          <w:szCs w:val="24"/>
          <w:shd w:val="clear" w:color="auto" w:fill="FFFFFF"/>
        </w:rPr>
        <w:t>aft Climate Emergency and Sustainability Strategy 2022 to 2026 is open for consultation until 10 February 2022</w:t>
      </w:r>
      <w:r w:rsidRPr="001A2B5C">
        <w:rPr>
          <w:rStyle w:val="FootnoteReference"/>
          <w:rFonts w:ascii="Arial" w:hAnsi="Arial" w:cs="Arial"/>
          <w:color w:val="333333"/>
          <w:sz w:val="24"/>
          <w:szCs w:val="24"/>
          <w:shd w:val="clear" w:color="auto" w:fill="FFFFFF"/>
        </w:rPr>
        <w:footnoteReference w:id="27"/>
      </w:r>
      <w:r w:rsidRPr="001A2B5C">
        <w:rPr>
          <w:rFonts w:ascii="Arial" w:hAnsi="Arial" w:cs="Arial"/>
          <w:color w:val="333333"/>
          <w:sz w:val="24"/>
          <w:szCs w:val="24"/>
          <w:shd w:val="clear" w:color="auto" w:fill="FFFFFF"/>
        </w:rPr>
        <w:t>.</w:t>
      </w:r>
    </w:p>
    <w:p w14:paraId="679CDE37" w14:textId="77777777" w:rsidR="00072551" w:rsidRPr="001A2B5C" w:rsidRDefault="00072551" w:rsidP="00072551">
      <w:pPr>
        <w:shd w:val="clear" w:color="auto" w:fill="FFFFFF"/>
        <w:rPr>
          <w:rFonts w:ascii="Arial" w:hAnsi="Arial" w:cs="Arial"/>
          <w:color w:val="333333"/>
          <w:sz w:val="24"/>
          <w:szCs w:val="24"/>
          <w:shd w:val="clear" w:color="auto" w:fill="FFFFFF"/>
        </w:rPr>
      </w:pPr>
    </w:p>
    <w:p w14:paraId="0805D966" w14:textId="77777777" w:rsidR="00072551" w:rsidRPr="001A2B5C" w:rsidRDefault="00072551" w:rsidP="00072551">
      <w:pPr>
        <w:shd w:val="clear" w:color="auto" w:fill="FFFFFF"/>
        <w:rPr>
          <w:rFonts w:ascii="Arial" w:hAnsi="Arial" w:cs="Arial"/>
          <w:i/>
          <w:iCs/>
          <w:sz w:val="24"/>
          <w:szCs w:val="24"/>
        </w:rPr>
      </w:pPr>
      <w:r w:rsidRPr="001A2B5C">
        <w:rPr>
          <w:rFonts w:ascii="Arial" w:hAnsi="Arial" w:cs="Arial"/>
          <w:i/>
          <w:iCs/>
          <w:sz w:val="24"/>
          <w:szCs w:val="24"/>
        </w:rPr>
        <w:t>“We will support the continued use and expansion of NHS Near Me and other forms of remote consultation where it is clinically appropriate.”</w:t>
      </w:r>
    </w:p>
    <w:p w14:paraId="6371C35E" w14:textId="77777777" w:rsidR="00072551" w:rsidRPr="001A2B5C" w:rsidRDefault="00072551" w:rsidP="00072551">
      <w:pPr>
        <w:shd w:val="clear" w:color="auto" w:fill="FFFFFF"/>
        <w:rPr>
          <w:rFonts w:ascii="Arial" w:hAnsi="Arial" w:cs="Arial"/>
          <w:sz w:val="24"/>
          <w:szCs w:val="24"/>
        </w:rPr>
      </w:pPr>
    </w:p>
    <w:p w14:paraId="1E60D886" w14:textId="77777777" w:rsidR="00072551" w:rsidRPr="001A2B5C" w:rsidRDefault="00072551" w:rsidP="00072551">
      <w:pPr>
        <w:shd w:val="clear" w:color="auto" w:fill="FFFFFF"/>
        <w:rPr>
          <w:rFonts w:ascii="Arial" w:hAnsi="Arial" w:cs="Arial"/>
          <w:color w:val="2D2D2D"/>
          <w:sz w:val="24"/>
          <w:szCs w:val="24"/>
          <w:shd w:val="clear" w:color="auto" w:fill="FFFFFF"/>
        </w:rPr>
      </w:pPr>
      <w:r w:rsidRPr="001A2B5C">
        <w:rPr>
          <w:rFonts w:ascii="Arial" w:hAnsi="Arial" w:cs="Arial"/>
          <w:sz w:val="24"/>
          <w:szCs w:val="24"/>
        </w:rPr>
        <w:t xml:space="preserve">Reducing car use for a healthier, fairer, and greener Scotland outlining steps </w:t>
      </w:r>
      <w:r w:rsidRPr="001A2B5C">
        <w:rPr>
          <w:rFonts w:ascii="Arial" w:hAnsi="Arial" w:cs="Arial"/>
          <w:color w:val="2D2D2D"/>
          <w:sz w:val="24"/>
          <w:szCs w:val="24"/>
          <w:shd w:val="clear" w:color="auto" w:fill="FFFFFF"/>
        </w:rPr>
        <w:t>needed to reduce car kilomet</w:t>
      </w:r>
      <w:r>
        <w:rPr>
          <w:rFonts w:ascii="Arial" w:hAnsi="Arial" w:cs="Arial"/>
          <w:color w:val="2D2D2D"/>
          <w:sz w:val="24"/>
          <w:szCs w:val="24"/>
          <w:shd w:val="clear" w:color="auto" w:fill="FFFFFF"/>
        </w:rPr>
        <w:t>re</w:t>
      </w:r>
      <w:r w:rsidRPr="001A2B5C">
        <w:rPr>
          <w:rFonts w:ascii="Arial" w:hAnsi="Arial" w:cs="Arial"/>
          <w:color w:val="2D2D2D"/>
          <w:sz w:val="24"/>
          <w:szCs w:val="24"/>
          <w:shd w:val="clear" w:color="auto" w:fill="FFFFFF"/>
        </w:rPr>
        <w:t xml:space="preserve">s </w:t>
      </w:r>
      <w:r>
        <w:rPr>
          <w:rFonts w:ascii="Arial" w:hAnsi="Arial" w:cs="Arial"/>
          <w:color w:val="2D2D2D"/>
          <w:sz w:val="24"/>
          <w:szCs w:val="24"/>
          <w:shd w:val="clear" w:color="auto" w:fill="FFFFFF"/>
        </w:rPr>
        <w:t>travelled</w:t>
      </w:r>
      <w:r w:rsidRPr="001A2B5C">
        <w:rPr>
          <w:rFonts w:ascii="Arial" w:hAnsi="Arial" w:cs="Arial"/>
          <w:color w:val="2D2D2D"/>
          <w:sz w:val="24"/>
          <w:szCs w:val="24"/>
          <w:shd w:val="clear" w:color="auto" w:fill="FFFFFF"/>
        </w:rPr>
        <w:t xml:space="preserve"> by 20% by 2030 open for consultation until 6</w:t>
      </w:r>
      <w:r w:rsidRPr="001A2B5C">
        <w:rPr>
          <w:rFonts w:ascii="Arial" w:hAnsi="Arial" w:cs="Arial"/>
          <w:color w:val="2D2D2D"/>
          <w:sz w:val="24"/>
          <w:szCs w:val="24"/>
          <w:shd w:val="clear" w:color="auto" w:fill="FFFFFF"/>
          <w:vertAlign w:val="superscript"/>
        </w:rPr>
        <w:t>th</w:t>
      </w:r>
      <w:r w:rsidRPr="001A2B5C">
        <w:rPr>
          <w:rFonts w:ascii="Arial" w:hAnsi="Arial" w:cs="Arial"/>
          <w:color w:val="2D2D2D"/>
          <w:sz w:val="24"/>
          <w:szCs w:val="24"/>
          <w:shd w:val="clear" w:color="auto" w:fill="FFFFFF"/>
        </w:rPr>
        <w:t xml:space="preserve"> April 2021.</w:t>
      </w:r>
    </w:p>
    <w:p w14:paraId="045F4B53" w14:textId="77777777" w:rsidR="00072551" w:rsidRPr="001A2B5C" w:rsidRDefault="00072551" w:rsidP="00072551">
      <w:pPr>
        <w:shd w:val="clear" w:color="auto" w:fill="FFFFFF"/>
        <w:rPr>
          <w:rFonts w:ascii="Arial" w:hAnsi="Arial" w:cs="Arial"/>
          <w:color w:val="2D2D2D"/>
          <w:sz w:val="24"/>
          <w:szCs w:val="24"/>
          <w:shd w:val="clear" w:color="auto" w:fill="FFFFFF"/>
        </w:rPr>
      </w:pPr>
    </w:p>
    <w:p w14:paraId="56D95CEF" w14:textId="77777777" w:rsidR="00072551" w:rsidRPr="001A2B5C" w:rsidRDefault="00072551" w:rsidP="00072551">
      <w:pPr>
        <w:shd w:val="clear" w:color="auto" w:fill="FFFFFF"/>
        <w:rPr>
          <w:rFonts w:ascii="Arial" w:hAnsi="Arial" w:cs="Arial"/>
          <w:i/>
          <w:iCs/>
          <w:sz w:val="24"/>
          <w:szCs w:val="24"/>
        </w:rPr>
      </w:pPr>
      <w:r w:rsidRPr="001A2B5C">
        <w:rPr>
          <w:rFonts w:ascii="Arial" w:hAnsi="Arial" w:cs="Arial"/>
          <w:sz w:val="24"/>
          <w:szCs w:val="24"/>
        </w:rPr>
        <w:t>“</w:t>
      </w:r>
      <w:r w:rsidRPr="001A2B5C">
        <w:rPr>
          <w:rFonts w:ascii="Arial" w:hAnsi="Arial" w:cs="Arial"/>
          <w:i/>
          <w:iCs/>
          <w:sz w:val="24"/>
          <w:szCs w:val="24"/>
        </w:rPr>
        <w:t xml:space="preserve">These actions will support a reduced need for travel by patients and visitors, through the continued use and expansion of Near Me; a refresh and modernisation of NHS homeworking policy; the use of 20-minute neighbourhood principles to plan new community health facilities and the exploration of </w:t>
      </w:r>
      <w:r>
        <w:rPr>
          <w:rFonts w:ascii="Arial" w:hAnsi="Arial" w:cs="Arial"/>
          <w:i/>
          <w:iCs/>
          <w:sz w:val="24"/>
          <w:szCs w:val="24"/>
        </w:rPr>
        <w:t>better-integrated</w:t>
      </w:r>
      <w:r w:rsidRPr="001A2B5C">
        <w:rPr>
          <w:rFonts w:ascii="Arial" w:hAnsi="Arial" w:cs="Arial"/>
          <w:i/>
          <w:iCs/>
          <w:sz w:val="24"/>
          <w:szCs w:val="24"/>
        </w:rPr>
        <w:t xml:space="preserve"> care to reduce the number.”</w:t>
      </w:r>
    </w:p>
    <w:p w14:paraId="6F53E593" w14:textId="77777777" w:rsidR="00072551" w:rsidRPr="00072551" w:rsidRDefault="00072551" w:rsidP="00072551"/>
    <w:p w14:paraId="5A03BDC4" w14:textId="77777777" w:rsidR="00245FB0" w:rsidRDefault="00245FB0" w:rsidP="005E3FFE"/>
    <w:sectPr w:rsidR="00245FB0" w:rsidSect="00610D4D">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62B0" w14:textId="77777777" w:rsidR="00A044AB" w:rsidRDefault="00A044AB" w:rsidP="009E3432">
      <w:r>
        <w:separator/>
      </w:r>
    </w:p>
  </w:endnote>
  <w:endnote w:type="continuationSeparator" w:id="0">
    <w:p w14:paraId="00123223" w14:textId="77777777" w:rsidR="00A044AB" w:rsidRDefault="00A044AB" w:rsidP="009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378422"/>
      <w:docPartObj>
        <w:docPartGallery w:val="Page Numbers (Bottom of Page)"/>
        <w:docPartUnique/>
      </w:docPartObj>
    </w:sdtPr>
    <w:sdtEndPr/>
    <w:sdtContent>
      <w:sdt>
        <w:sdtPr>
          <w:id w:val="-1705238520"/>
          <w:docPartObj>
            <w:docPartGallery w:val="Page Numbers (Top of Page)"/>
            <w:docPartUnique/>
          </w:docPartObj>
        </w:sdtPr>
        <w:sdtEndPr/>
        <w:sdtContent>
          <w:p w14:paraId="73385648" w14:textId="1F4403F5" w:rsidR="00610BE8" w:rsidRDefault="00610BE8" w:rsidP="00610B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4EA0">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4EA0">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D1B6" w14:textId="77777777" w:rsidR="00A044AB" w:rsidRDefault="00A044AB" w:rsidP="009E3432">
      <w:r>
        <w:separator/>
      </w:r>
    </w:p>
  </w:footnote>
  <w:footnote w:type="continuationSeparator" w:id="0">
    <w:p w14:paraId="3FD78E94" w14:textId="77777777" w:rsidR="00A044AB" w:rsidRDefault="00A044AB" w:rsidP="009E3432">
      <w:r>
        <w:continuationSeparator/>
      </w:r>
    </w:p>
  </w:footnote>
  <w:footnote w:id="1">
    <w:p w14:paraId="70A514A2" w14:textId="07F26F8E" w:rsidR="00301769" w:rsidRPr="00D70817" w:rsidRDefault="00301769">
      <w:pPr>
        <w:pStyle w:val="FootnoteText"/>
        <w:rPr>
          <w:rFonts w:ascii="Arial" w:hAnsi="Arial" w:cs="Arial"/>
        </w:rPr>
      </w:pPr>
      <w:r>
        <w:rPr>
          <w:rStyle w:val="FootnoteReference"/>
        </w:rPr>
        <w:footnoteRef/>
      </w:r>
      <w:r>
        <w:t xml:space="preserve"> </w:t>
      </w:r>
      <w:r w:rsidRPr="00D70817">
        <w:rPr>
          <w:rFonts w:ascii="Arial" w:hAnsi="Arial" w:cs="Arial"/>
        </w:rPr>
        <w:t>Turas</w:t>
      </w:r>
      <w:r w:rsidR="00400BBD">
        <w:rPr>
          <w:rFonts w:ascii="Arial" w:hAnsi="Arial" w:cs="Arial"/>
        </w:rPr>
        <w:t xml:space="preserve"> </w:t>
      </w:r>
      <w:r w:rsidRPr="00D70817">
        <w:rPr>
          <w:rFonts w:ascii="Arial" w:hAnsi="Arial" w:cs="Arial"/>
          <w:color w:val="1D1D1D"/>
          <w:shd w:val="clear" w:color="auto" w:fill="FFFFFF"/>
        </w:rPr>
        <w:t>is NHS Education for Scotland's single, unified platform for providing access to health, wellbeing</w:t>
      </w:r>
      <w:r w:rsidR="00400BBD">
        <w:rPr>
          <w:rFonts w:ascii="Arial" w:hAnsi="Arial" w:cs="Arial"/>
          <w:color w:val="1D1D1D"/>
          <w:shd w:val="clear" w:color="auto" w:fill="FFFFFF"/>
        </w:rPr>
        <w:t>,</w:t>
      </w:r>
      <w:r w:rsidRPr="00D70817">
        <w:rPr>
          <w:rFonts w:ascii="Arial" w:hAnsi="Arial" w:cs="Arial"/>
          <w:color w:val="1D1D1D"/>
          <w:shd w:val="clear" w:color="auto" w:fill="FFFFFF"/>
        </w:rPr>
        <w:t xml:space="preserve"> and social care tools and learning resources for health and care professionals in Scotland.</w:t>
      </w:r>
    </w:p>
  </w:footnote>
  <w:footnote w:id="2">
    <w:p w14:paraId="0F42FC21" w14:textId="7AAE5C72" w:rsidR="009536EC" w:rsidRDefault="009536EC" w:rsidP="009536EC">
      <w:pPr>
        <w:pStyle w:val="FootnoteText"/>
      </w:pPr>
      <w:r>
        <w:rPr>
          <w:rStyle w:val="FootnoteReference"/>
        </w:rPr>
        <w:footnoteRef/>
      </w:r>
      <w:r>
        <w:t xml:space="preserve"> </w:t>
      </w:r>
      <w:r>
        <w:rPr>
          <w:rFonts w:asciiTheme="minorHAnsi" w:hAnsiTheme="minorHAnsi" w:cstheme="minorHAnsi"/>
          <w:color w:val="000000"/>
          <w:szCs w:val="20"/>
          <w:shd w:val="clear" w:color="auto" w:fill="FFFFFF"/>
        </w:rPr>
        <w:t xml:space="preserve">This is facilitated through questions asking about </w:t>
      </w:r>
      <w:r w:rsidRPr="00400BBD">
        <w:rPr>
          <w:rFonts w:asciiTheme="minorHAnsi" w:hAnsiTheme="minorHAnsi" w:cstheme="minorHAnsi"/>
          <w:b/>
          <w:bCs/>
          <w:color w:val="000000"/>
          <w:szCs w:val="20"/>
          <w:shd w:val="clear" w:color="auto" w:fill="FFFFFF"/>
        </w:rPr>
        <w:t>B</w:t>
      </w:r>
      <w:r>
        <w:rPr>
          <w:rFonts w:asciiTheme="minorHAnsi" w:hAnsiTheme="minorHAnsi" w:cstheme="minorHAnsi"/>
          <w:color w:val="000000"/>
          <w:szCs w:val="20"/>
          <w:shd w:val="clear" w:color="auto" w:fill="FFFFFF"/>
        </w:rPr>
        <w:t xml:space="preserve">enefits, </w:t>
      </w:r>
      <w:r w:rsidRPr="00400BBD">
        <w:rPr>
          <w:rFonts w:asciiTheme="minorHAnsi" w:hAnsiTheme="minorHAnsi" w:cstheme="minorHAnsi"/>
          <w:b/>
          <w:bCs/>
          <w:color w:val="000000"/>
          <w:szCs w:val="20"/>
          <w:shd w:val="clear" w:color="auto" w:fill="FFFFFF"/>
        </w:rPr>
        <w:t>R</w:t>
      </w:r>
      <w:r>
        <w:rPr>
          <w:rFonts w:asciiTheme="minorHAnsi" w:hAnsiTheme="minorHAnsi" w:cstheme="minorHAnsi"/>
          <w:color w:val="000000"/>
          <w:szCs w:val="20"/>
          <w:shd w:val="clear" w:color="auto" w:fill="FFFFFF"/>
        </w:rPr>
        <w:t xml:space="preserve">isks, </w:t>
      </w:r>
      <w:r w:rsidRPr="00400BBD">
        <w:rPr>
          <w:rFonts w:asciiTheme="minorHAnsi" w:hAnsiTheme="minorHAnsi" w:cstheme="minorHAnsi"/>
          <w:b/>
          <w:bCs/>
          <w:color w:val="000000"/>
          <w:szCs w:val="20"/>
          <w:shd w:val="clear" w:color="auto" w:fill="FFFFFF"/>
        </w:rPr>
        <w:t>A</w:t>
      </w:r>
      <w:r>
        <w:rPr>
          <w:rFonts w:asciiTheme="minorHAnsi" w:hAnsiTheme="minorHAnsi" w:cstheme="minorHAnsi"/>
          <w:color w:val="000000"/>
          <w:szCs w:val="20"/>
          <w:shd w:val="clear" w:color="auto" w:fill="FFFFFF"/>
        </w:rPr>
        <w:t>lternatives</w:t>
      </w:r>
      <w:r w:rsidR="00400BBD">
        <w:rPr>
          <w:rFonts w:asciiTheme="minorHAnsi" w:hAnsiTheme="minorHAnsi" w:cstheme="minorHAnsi"/>
          <w:color w:val="000000"/>
          <w:szCs w:val="20"/>
          <w:shd w:val="clear" w:color="auto" w:fill="FFFFFF"/>
        </w:rPr>
        <w:t>,</w:t>
      </w:r>
      <w:r>
        <w:rPr>
          <w:rFonts w:asciiTheme="minorHAnsi" w:hAnsiTheme="minorHAnsi" w:cstheme="minorHAnsi"/>
          <w:color w:val="000000"/>
          <w:szCs w:val="20"/>
          <w:shd w:val="clear" w:color="auto" w:fill="FFFFFF"/>
        </w:rPr>
        <w:t xml:space="preserve"> and </w:t>
      </w:r>
      <w:r w:rsidRPr="00400BBD">
        <w:rPr>
          <w:rFonts w:asciiTheme="minorHAnsi" w:hAnsiTheme="minorHAnsi" w:cstheme="minorHAnsi"/>
          <w:b/>
          <w:bCs/>
          <w:color w:val="000000"/>
          <w:szCs w:val="20"/>
          <w:shd w:val="clear" w:color="auto" w:fill="FFFFFF"/>
        </w:rPr>
        <w:t>N</w:t>
      </w:r>
      <w:r>
        <w:rPr>
          <w:rFonts w:asciiTheme="minorHAnsi" w:hAnsiTheme="minorHAnsi" w:cstheme="minorHAnsi"/>
          <w:color w:val="000000"/>
          <w:szCs w:val="20"/>
          <w:shd w:val="clear" w:color="auto" w:fill="FFFFFF"/>
        </w:rPr>
        <w:t>othing.</w:t>
      </w:r>
    </w:p>
  </w:footnote>
  <w:footnote w:id="3">
    <w:p w14:paraId="60387E28" w14:textId="27C4C311" w:rsidR="009C1852" w:rsidRPr="00CE71F9" w:rsidRDefault="009C1852" w:rsidP="009C1852">
      <w:pPr>
        <w:pStyle w:val="FootnoteText"/>
        <w:rPr>
          <w:rFonts w:asciiTheme="minorHAnsi" w:hAnsiTheme="minorHAnsi" w:cstheme="minorHAnsi"/>
          <w:szCs w:val="20"/>
        </w:rPr>
      </w:pPr>
      <w:r w:rsidRPr="00CE71F9">
        <w:rPr>
          <w:rStyle w:val="FootnoteReference"/>
          <w:rFonts w:asciiTheme="minorHAnsi" w:hAnsiTheme="minorHAnsi" w:cstheme="minorHAnsi"/>
          <w:szCs w:val="20"/>
        </w:rPr>
        <w:footnoteRef/>
      </w:r>
      <w:r w:rsidRPr="00CE71F9">
        <w:rPr>
          <w:rFonts w:asciiTheme="minorHAnsi" w:hAnsiTheme="minorHAnsi" w:cstheme="minorHAnsi"/>
          <w:szCs w:val="20"/>
        </w:rPr>
        <w:t xml:space="preserve"> The initial brand was NHS Near Me which was co-produced by NHS Highland with patients. Subsequently</w:t>
      </w:r>
      <w:r w:rsidR="00354AE4" w:rsidRPr="00CE71F9">
        <w:rPr>
          <w:rFonts w:asciiTheme="minorHAnsi" w:hAnsiTheme="minorHAnsi" w:cstheme="minorHAnsi"/>
          <w:szCs w:val="20"/>
        </w:rPr>
        <w:t>,</w:t>
      </w:r>
      <w:r w:rsidRPr="00CE71F9">
        <w:rPr>
          <w:rFonts w:asciiTheme="minorHAnsi" w:hAnsiTheme="minorHAnsi" w:cstheme="minorHAnsi"/>
          <w:szCs w:val="20"/>
        </w:rPr>
        <w:t xml:space="preserve"> the NHS was dropped and Near Me was adopted across Scotland to reflect </w:t>
      </w:r>
      <w:r w:rsidR="00DC7E65">
        <w:rPr>
          <w:rFonts w:asciiTheme="minorHAnsi" w:hAnsiTheme="minorHAnsi" w:cstheme="minorHAnsi"/>
          <w:szCs w:val="20"/>
        </w:rPr>
        <w:t xml:space="preserve">wider </w:t>
      </w:r>
      <w:r w:rsidRPr="00CE71F9">
        <w:rPr>
          <w:rFonts w:asciiTheme="minorHAnsi" w:hAnsiTheme="minorHAnsi" w:cstheme="minorHAnsi"/>
          <w:szCs w:val="20"/>
        </w:rPr>
        <w:t xml:space="preserve">use within </w:t>
      </w:r>
      <w:r w:rsidR="00354AE4" w:rsidRPr="00CE71F9">
        <w:rPr>
          <w:rFonts w:asciiTheme="minorHAnsi" w:hAnsiTheme="minorHAnsi" w:cstheme="minorHAnsi"/>
          <w:szCs w:val="20"/>
        </w:rPr>
        <w:t xml:space="preserve">the </w:t>
      </w:r>
      <w:r w:rsidRPr="00CE71F9">
        <w:rPr>
          <w:rFonts w:asciiTheme="minorHAnsi" w:hAnsiTheme="minorHAnsi" w:cstheme="minorHAnsi"/>
          <w:szCs w:val="20"/>
        </w:rPr>
        <w:t xml:space="preserve">care and other services.  Attend Anywhere is the platform that powers Near Me. While </w:t>
      </w:r>
      <w:r w:rsidR="00354AE4" w:rsidRPr="00CE71F9">
        <w:rPr>
          <w:rFonts w:asciiTheme="minorHAnsi" w:hAnsiTheme="minorHAnsi" w:cstheme="minorHAnsi"/>
          <w:szCs w:val="20"/>
        </w:rPr>
        <w:t>Near Me is now a strong brand the service still sometimes gets called NHS Near Me</w:t>
      </w:r>
      <w:r w:rsidR="00721456" w:rsidRPr="00CE71F9">
        <w:rPr>
          <w:rFonts w:asciiTheme="minorHAnsi" w:hAnsiTheme="minorHAnsi" w:cstheme="minorHAnsi"/>
          <w:szCs w:val="20"/>
        </w:rPr>
        <w:t xml:space="preserve"> </w:t>
      </w:r>
      <w:r w:rsidR="00354AE4" w:rsidRPr="00CE71F9">
        <w:rPr>
          <w:rFonts w:asciiTheme="minorHAnsi" w:hAnsiTheme="minorHAnsi" w:cstheme="minorHAnsi"/>
          <w:szCs w:val="20"/>
        </w:rPr>
        <w:t>or Attend Anywhere</w:t>
      </w:r>
      <w:r w:rsidRPr="00CE71F9">
        <w:rPr>
          <w:rFonts w:asciiTheme="minorHAnsi" w:hAnsiTheme="minorHAnsi" w:cstheme="minorHAnsi"/>
          <w:szCs w:val="20"/>
        </w:rPr>
        <w:t xml:space="preserve">.  </w:t>
      </w:r>
    </w:p>
  </w:footnote>
  <w:footnote w:id="4">
    <w:p w14:paraId="5B0C6EB9" w14:textId="0ED558F7" w:rsidR="002343A9" w:rsidRPr="00CE71F9" w:rsidRDefault="002343A9">
      <w:pPr>
        <w:pStyle w:val="FootnoteText"/>
        <w:rPr>
          <w:rFonts w:asciiTheme="minorHAnsi" w:hAnsiTheme="minorHAnsi" w:cstheme="minorHAnsi"/>
          <w:szCs w:val="20"/>
        </w:rPr>
      </w:pPr>
      <w:r w:rsidRPr="00CE71F9">
        <w:rPr>
          <w:rStyle w:val="FootnoteReference"/>
          <w:rFonts w:asciiTheme="minorHAnsi" w:hAnsiTheme="minorHAnsi" w:cstheme="minorHAnsi"/>
          <w:szCs w:val="20"/>
        </w:rPr>
        <w:footnoteRef/>
      </w:r>
      <w:r w:rsidRPr="00CE71F9">
        <w:rPr>
          <w:rFonts w:asciiTheme="minorHAnsi" w:hAnsiTheme="minorHAnsi" w:cstheme="minorHAnsi"/>
          <w:szCs w:val="20"/>
        </w:rPr>
        <w:t xml:space="preserve"> </w:t>
      </w:r>
      <w:r w:rsidR="00300427" w:rsidRPr="00CE71F9">
        <w:rPr>
          <w:rFonts w:asciiTheme="minorHAnsi" w:hAnsiTheme="minorHAnsi" w:cstheme="minorHAnsi"/>
          <w:szCs w:val="20"/>
        </w:rPr>
        <w:t>T</w:t>
      </w:r>
      <w:r w:rsidRPr="00CE71F9">
        <w:rPr>
          <w:rFonts w:asciiTheme="minorHAnsi" w:hAnsiTheme="minorHAnsi" w:cstheme="minorHAnsi"/>
          <w:szCs w:val="20"/>
        </w:rPr>
        <w:t>here have now been over 1.4 million appointments delivered</w:t>
      </w:r>
      <w:r w:rsidR="00DC7E65">
        <w:rPr>
          <w:rFonts w:asciiTheme="minorHAnsi" w:hAnsiTheme="minorHAnsi" w:cstheme="minorHAnsi"/>
          <w:szCs w:val="20"/>
        </w:rPr>
        <w:t xml:space="preserve"> (</w:t>
      </w:r>
      <w:r w:rsidR="005C5E52">
        <w:rPr>
          <w:rFonts w:asciiTheme="minorHAnsi" w:hAnsiTheme="minorHAnsi" w:cstheme="minorHAnsi"/>
          <w:szCs w:val="20"/>
        </w:rPr>
        <w:t>in</w:t>
      </w:r>
      <w:r w:rsidR="00DC7E65">
        <w:rPr>
          <w:rFonts w:asciiTheme="minorHAnsi" w:hAnsiTheme="minorHAnsi" w:cstheme="minorHAnsi"/>
          <w:szCs w:val="20"/>
        </w:rPr>
        <w:t xml:space="preserve"> January 2022)</w:t>
      </w:r>
    </w:p>
  </w:footnote>
  <w:footnote w:id="5">
    <w:p w14:paraId="64A9F727" w14:textId="256AF8B6" w:rsidR="002343A9" w:rsidRPr="00300427" w:rsidRDefault="002343A9" w:rsidP="006B10C2">
      <w:pPr>
        <w:rPr>
          <w:rFonts w:asciiTheme="minorHAnsi" w:hAnsiTheme="minorHAnsi" w:cstheme="minorHAnsi"/>
          <w:sz w:val="20"/>
          <w:szCs w:val="20"/>
        </w:rPr>
      </w:pPr>
      <w:r w:rsidRPr="00300427">
        <w:rPr>
          <w:rStyle w:val="FootnoteReference"/>
          <w:rFonts w:asciiTheme="minorHAnsi" w:hAnsiTheme="minorHAnsi" w:cstheme="minorHAnsi"/>
          <w:sz w:val="20"/>
          <w:szCs w:val="20"/>
        </w:rPr>
        <w:footnoteRef/>
      </w:r>
      <w:r w:rsidRPr="00300427">
        <w:rPr>
          <w:rFonts w:asciiTheme="minorHAnsi" w:hAnsiTheme="minorHAnsi" w:cstheme="minorHAnsi"/>
          <w:sz w:val="20"/>
          <w:szCs w:val="20"/>
        </w:rPr>
        <w:t xml:space="preserve"> Near Me is now being extended across social care, housing support, and wider public services.</w:t>
      </w:r>
    </w:p>
  </w:footnote>
  <w:footnote w:id="6">
    <w:p w14:paraId="789F70EC" w14:textId="51026DFD" w:rsidR="006036FD" w:rsidRPr="00DC7E65" w:rsidRDefault="006036FD">
      <w:pPr>
        <w:pStyle w:val="FootnoteText"/>
        <w:rPr>
          <w:rFonts w:asciiTheme="minorHAnsi" w:hAnsiTheme="minorHAnsi" w:cstheme="minorHAnsi"/>
        </w:rPr>
      </w:pPr>
      <w:r>
        <w:rPr>
          <w:rStyle w:val="FootnoteReference"/>
        </w:rPr>
        <w:footnoteRef/>
      </w:r>
      <w:r>
        <w:t xml:space="preserve"> </w:t>
      </w:r>
      <w:hyperlink r:id="rId1" w:history="1">
        <w:r w:rsidRPr="00DC7E65">
          <w:rPr>
            <w:rStyle w:val="Hyperlink"/>
            <w:rFonts w:asciiTheme="minorHAnsi" w:hAnsiTheme="minorHAnsi" w:cstheme="minorHAnsi"/>
          </w:rPr>
          <w:t>Near Me Public Engagement: Public and clinician views on video consulting: Full report (www.gov.scot)</w:t>
        </w:r>
      </w:hyperlink>
      <w:r w:rsidRPr="00DC7E65">
        <w:rPr>
          <w:rFonts w:asciiTheme="minorHAnsi" w:hAnsiTheme="minorHAnsi" w:cstheme="minorHAnsi"/>
        </w:rPr>
        <w:t xml:space="preserve">. </w:t>
      </w:r>
    </w:p>
  </w:footnote>
  <w:footnote w:id="7">
    <w:p w14:paraId="554CBC06" w14:textId="3CE26FEC" w:rsidR="006B10C2" w:rsidRPr="00300427" w:rsidRDefault="006036FD">
      <w:pPr>
        <w:pStyle w:val="FootnoteText"/>
        <w:rPr>
          <w:rFonts w:asciiTheme="minorHAnsi" w:hAnsiTheme="minorHAnsi" w:cstheme="minorHAnsi"/>
          <w:szCs w:val="20"/>
        </w:rPr>
      </w:pPr>
      <w:r w:rsidRPr="00DC7E65">
        <w:rPr>
          <w:rFonts w:asciiTheme="minorHAnsi" w:hAnsiTheme="minorHAnsi" w:cstheme="minorHAnsi"/>
          <w:spacing w:val="-2"/>
          <w:szCs w:val="20"/>
        </w:rPr>
        <w:t xml:space="preserve">  </w:t>
      </w:r>
      <w:r w:rsidR="006B10C2" w:rsidRPr="00300427">
        <w:rPr>
          <w:rFonts w:asciiTheme="minorHAnsi" w:hAnsiTheme="minorHAnsi" w:cstheme="minorHAnsi"/>
          <w:spacing w:val="-2"/>
          <w:szCs w:val="20"/>
        </w:rPr>
        <w:t>This was carried out by the Technology Enabled Care Team and was published in September 2020.</w:t>
      </w:r>
    </w:p>
  </w:footnote>
  <w:footnote w:id="8">
    <w:p w14:paraId="6B0BD74B" w14:textId="2B99E6A8" w:rsidR="005A375C" w:rsidRPr="005A375C" w:rsidRDefault="005A375C">
      <w:pPr>
        <w:pStyle w:val="FootnoteText"/>
        <w:rPr>
          <w:rFonts w:asciiTheme="minorHAnsi" w:hAnsiTheme="minorHAnsi" w:cstheme="minorHAnsi"/>
          <w:szCs w:val="20"/>
        </w:rPr>
      </w:pPr>
      <w:r w:rsidRPr="005A375C">
        <w:rPr>
          <w:rStyle w:val="FootnoteReference"/>
          <w:rFonts w:asciiTheme="minorHAnsi" w:hAnsiTheme="minorHAnsi" w:cstheme="minorHAnsi"/>
          <w:szCs w:val="20"/>
        </w:rPr>
        <w:footnoteRef/>
      </w:r>
      <w:r w:rsidRPr="005A375C">
        <w:rPr>
          <w:rFonts w:asciiTheme="minorHAnsi" w:hAnsiTheme="minorHAnsi" w:cstheme="minorHAnsi"/>
          <w:szCs w:val="20"/>
        </w:rPr>
        <w:t xml:space="preserve"> The engagement was not focussed on </w:t>
      </w:r>
      <w:r w:rsidR="00A80FB5" w:rsidRPr="005A375C">
        <w:rPr>
          <w:rFonts w:asciiTheme="minorHAnsi" w:hAnsiTheme="minorHAnsi" w:cstheme="minorHAnsi"/>
          <w:szCs w:val="20"/>
        </w:rPr>
        <w:t>training,</w:t>
      </w:r>
      <w:r w:rsidRPr="005A375C">
        <w:rPr>
          <w:rFonts w:asciiTheme="minorHAnsi" w:hAnsiTheme="minorHAnsi" w:cstheme="minorHAnsi"/>
          <w:szCs w:val="20"/>
        </w:rPr>
        <w:t xml:space="preserve"> but some comments were raised about training.</w:t>
      </w:r>
    </w:p>
  </w:footnote>
  <w:footnote w:id="9">
    <w:p w14:paraId="7332AC6B" w14:textId="51B19C48" w:rsidR="00F14781" w:rsidRPr="00ED3245" w:rsidRDefault="00F14781">
      <w:pPr>
        <w:pStyle w:val="FootnoteText"/>
        <w:rPr>
          <w:rFonts w:ascii="Arial" w:hAnsi="Arial" w:cs="Arial"/>
          <w:szCs w:val="20"/>
        </w:rPr>
      </w:pPr>
      <w:r w:rsidRPr="00295F61">
        <w:rPr>
          <w:rStyle w:val="FootnoteReference"/>
          <w:rFonts w:asciiTheme="minorHAnsi" w:hAnsiTheme="minorHAnsi" w:cstheme="minorHAnsi"/>
        </w:rPr>
        <w:footnoteRef/>
      </w:r>
      <w:r w:rsidRPr="00295F61">
        <w:rPr>
          <w:rFonts w:asciiTheme="minorHAnsi" w:hAnsiTheme="minorHAnsi" w:cstheme="minorHAnsi"/>
        </w:rPr>
        <w:t xml:space="preserve"> </w:t>
      </w:r>
      <w:r w:rsidRPr="00ED3245">
        <w:rPr>
          <w:rFonts w:ascii="Arial" w:hAnsi="Arial" w:cs="Arial"/>
          <w:szCs w:val="20"/>
        </w:rPr>
        <w:t xml:space="preserve">The different service </w:t>
      </w:r>
      <w:r w:rsidR="00295F61" w:rsidRPr="00ED3245">
        <w:rPr>
          <w:rFonts w:ascii="Arial" w:hAnsi="Arial" w:cs="Arial"/>
          <w:szCs w:val="20"/>
        </w:rPr>
        <w:t>models</w:t>
      </w:r>
      <w:r w:rsidRPr="00ED3245">
        <w:rPr>
          <w:rFonts w:ascii="Arial" w:hAnsi="Arial" w:cs="Arial"/>
          <w:szCs w:val="20"/>
        </w:rPr>
        <w:t xml:space="preserve"> are mentioned in the recommendations </w:t>
      </w:r>
      <w:r w:rsidR="00295F61" w:rsidRPr="00ED3245">
        <w:rPr>
          <w:rFonts w:ascii="Arial" w:hAnsi="Arial" w:cs="Arial"/>
          <w:szCs w:val="20"/>
        </w:rPr>
        <w:t>of Independent Evaluation but otherwise are not relevant within the context of the Learning Needs Survey though do have implications to help address some of the health inequalities.</w:t>
      </w:r>
    </w:p>
  </w:footnote>
  <w:footnote w:id="10">
    <w:p w14:paraId="1E206D57" w14:textId="77777777" w:rsidR="00DC7E65" w:rsidRPr="00ED3245" w:rsidRDefault="00DC7E65" w:rsidP="00DC7E65">
      <w:pPr>
        <w:rPr>
          <w:rFonts w:ascii="Arial" w:hAnsi="Arial" w:cs="Arial"/>
          <w:spacing w:val="-2"/>
          <w:sz w:val="20"/>
          <w:szCs w:val="20"/>
        </w:rPr>
      </w:pPr>
      <w:r w:rsidRPr="00ED3245">
        <w:rPr>
          <w:rStyle w:val="FootnoteReference"/>
          <w:rFonts w:ascii="Arial" w:hAnsi="Arial" w:cs="Arial"/>
          <w:sz w:val="20"/>
          <w:szCs w:val="20"/>
        </w:rPr>
        <w:footnoteRef/>
      </w:r>
      <w:r w:rsidRPr="00ED3245">
        <w:rPr>
          <w:rFonts w:ascii="Arial" w:hAnsi="Arial" w:cs="Arial"/>
          <w:sz w:val="20"/>
          <w:szCs w:val="20"/>
        </w:rPr>
        <w:t xml:space="preserve"> </w:t>
      </w:r>
      <w:hyperlink r:id="rId2" w:history="1">
        <w:r w:rsidRPr="00ED3245">
          <w:rPr>
            <w:rStyle w:val="Hyperlink"/>
            <w:rFonts w:ascii="Arial" w:hAnsi="Arial" w:cs="Arial"/>
            <w:sz w:val="20"/>
            <w:szCs w:val="20"/>
          </w:rPr>
          <w:t>Coronavirus (COVID-19) - Near Me video consulting service: evaluation 2020 - main report - gov.scot (www.gov.scot)</w:t>
        </w:r>
      </w:hyperlink>
      <w:r w:rsidRPr="00ED3245">
        <w:rPr>
          <w:rFonts w:ascii="Arial" w:hAnsi="Arial" w:cs="Arial"/>
          <w:sz w:val="20"/>
          <w:szCs w:val="20"/>
        </w:rPr>
        <w:t xml:space="preserve">.   </w:t>
      </w:r>
    </w:p>
    <w:p w14:paraId="70085AE7" w14:textId="5D0F5794" w:rsidR="00DC7E65" w:rsidRPr="00DC7E65" w:rsidRDefault="00DC7E65">
      <w:pPr>
        <w:pStyle w:val="FootnoteText"/>
        <w:rPr>
          <w:rFonts w:asciiTheme="minorHAnsi" w:hAnsiTheme="minorHAnsi" w:cstheme="minorHAnsi"/>
          <w:szCs w:val="20"/>
        </w:rPr>
      </w:pPr>
    </w:p>
  </w:footnote>
  <w:footnote w:id="11">
    <w:p w14:paraId="3993B5C8" w14:textId="6173F7FF" w:rsidR="00651851" w:rsidRPr="00651851" w:rsidRDefault="00651851">
      <w:pPr>
        <w:pStyle w:val="FootnoteText"/>
        <w:rPr>
          <w:rFonts w:asciiTheme="minorHAnsi" w:hAnsiTheme="minorHAnsi" w:cstheme="minorHAnsi"/>
          <w:szCs w:val="20"/>
        </w:rPr>
      </w:pPr>
      <w:r>
        <w:rPr>
          <w:rStyle w:val="FootnoteReference"/>
        </w:rPr>
        <w:footnoteRef/>
      </w:r>
      <w:r>
        <w:t xml:space="preserve"> </w:t>
      </w:r>
      <w:hyperlink r:id="rId3" w:history="1">
        <w:r w:rsidRPr="00651851">
          <w:rPr>
            <w:rStyle w:val="Hyperlink"/>
            <w:rFonts w:asciiTheme="minorHAnsi" w:hAnsiTheme="minorHAnsi" w:cstheme="minorHAnsi"/>
            <w:szCs w:val="20"/>
          </w:rPr>
          <w:t>Guidance Notes | TEC Scotland</w:t>
        </w:r>
      </w:hyperlink>
    </w:p>
  </w:footnote>
  <w:footnote w:id="12">
    <w:p w14:paraId="797220D0" w14:textId="0AC2DCF1" w:rsidR="00651851" w:rsidRPr="00651851" w:rsidRDefault="00651851">
      <w:pPr>
        <w:pStyle w:val="FootnoteText"/>
        <w:rPr>
          <w:rFonts w:asciiTheme="minorHAnsi" w:hAnsiTheme="minorHAnsi" w:cstheme="minorHAnsi"/>
          <w:szCs w:val="20"/>
        </w:rPr>
      </w:pPr>
      <w:r w:rsidRPr="00651851">
        <w:rPr>
          <w:rStyle w:val="FootnoteReference"/>
          <w:rFonts w:asciiTheme="minorHAnsi" w:hAnsiTheme="minorHAnsi" w:cstheme="minorHAnsi"/>
          <w:szCs w:val="20"/>
        </w:rPr>
        <w:footnoteRef/>
      </w:r>
      <w:r w:rsidRPr="00651851">
        <w:rPr>
          <w:rFonts w:asciiTheme="minorHAnsi" w:hAnsiTheme="minorHAnsi" w:cstheme="minorHAnsi"/>
          <w:szCs w:val="20"/>
        </w:rPr>
        <w:t xml:space="preserve"> </w:t>
      </w:r>
      <w:hyperlink r:id="rId4" w:history="1">
        <w:r w:rsidRPr="00651851">
          <w:rPr>
            <w:rStyle w:val="Hyperlink"/>
            <w:rFonts w:asciiTheme="minorHAnsi" w:hAnsiTheme="minorHAnsi" w:cstheme="minorHAnsi"/>
            <w:szCs w:val="20"/>
          </w:rPr>
          <w:t>NHS Near Me - YouTube</w:t>
        </w:r>
      </w:hyperlink>
    </w:p>
  </w:footnote>
  <w:footnote w:id="13">
    <w:p w14:paraId="5F2C0326" w14:textId="77777777" w:rsidR="00DC7E65" w:rsidRPr="00651851" w:rsidRDefault="00DC7E65" w:rsidP="00DC7E65">
      <w:pPr>
        <w:rPr>
          <w:rFonts w:asciiTheme="minorHAnsi" w:hAnsiTheme="minorHAnsi" w:cstheme="minorHAnsi"/>
          <w:sz w:val="20"/>
          <w:szCs w:val="20"/>
        </w:rPr>
      </w:pPr>
      <w:r w:rsidRPr="00651851">
        <w:rPr>
          <w:rStyle w:val="FootnoteReference"/>
          <w:rFonts w:asciiTheme="minorHAnsi" w:hAnsiTheme="minorHAnsi" w:cstheme="minorHAnsi"/>
          <w:sz w:val="20"/>
          <w:szCs w:val="20"/>
        </w:rPr>
        <w:footnoteRef/>
      </w:r>
      <w:r w:rsidRPr="00651851">
        <w:rPr>
          <w:rFonts w:asciiTheme="minorHAnsi" w:hAnsiTheme="minorHAnsi" w:cstheme="minorHAnsi"/>
          <w:sz w:val="20"/>
          <w:szCs w:val="20"/>
        </w:rPr>
        <w:t xml:space="preserve"> </w:t>
      </w:r>
      <w:hyperlink r:id="rId5" w:history="1">
        <w:r w:rsidRPr="00651851">
          <w:rPr>
            <w:rStyle w:val="Hyperlink"/>
            <w:rFonts w:asciiTheme="minorHAnsi" w:hAnsiTheme="minorHAnsi" w:cstheme="minorHAnsi"/>
            <w:sz w:val="20"/>
            <w:szCs w:val="20"/>
          </w:rPr>
          <w:t>Video consultation skills: an overview for clinicians - YouTube</w:t>
        </w:r>
      </w:hyperlink>
    </w:p>
    <w:p w14:paraId="0AF21EE2" w14:textId="36819FB9" w:rsidR="00DC7E65" w:rsidRDefault="00DC7E65">
      <w:pPr>
        <w:pStyle w:val="FootnoteText"/>
      </w:pPr>
    </w:p>
  </w:footnote>
  <w:footnote w:id="14">
    <w:p w14:paraId="3CD5776A" w14:textId="49112468" w:rsidR="00D66CB2" w:rsidRPr="001D374A" w:rsidRDefault="00D66CB2" w:rsidP="00A15E06">
      <w:pPr>
        <w:pStyle w:val="PlainText"/>
        <w:rPr>
          <w:rFonts w:ascii="Arial" w:hAnsi="Arial" w:cs="Arial"/>
          <w:sz w:val="20"/>
          <w:szCs w:val="20"/>
        </w:rPr>
      </w:pPr>
      <w:r w:rsidRPr="001D374A">
        <w:rPr>
          <w:rStyle w:val="FootnoteReference"/>
          <w:rFonts w:ascii="Arial" w:hAnsi="Arial" w:cs="Arial"/>
          <w:sz w:val="20"/>
          <w:szCs w:val="20"/>
        </w:rPr>
        <w:footnoteRef/>
      </w:r>
      <w:r w:rsidRPr="001D374A">
        <w:rPr>
          <w:rFonts w:ascii="Arial" w:hAnsi="Arial" w:cs="Arial"/>
          <w:sz w:val="20"/>
          <w:szCs w:val="20"/>
        </w:rPr>
        <w:t xml:space="preserve"> </w:t>
      </w:r>
      <w:hyperlink r:id="rId6" w:history="1">
        <w:r w:rsidRPr="001D374A">
          <w:rPr>
            <w:rStyle w:val="Hyperlink"/>
            <w:rFonts w:ascii="Arial" w:hAnsi="Arial" w:cs="Arial"/>
            <w:sz w:val="20"/>
            <w:szCs w:val="20"/>
          </w:rPr>
          <w:t>https://www.vc.scot.nhs.uk/wp-content/uploads/2021/10/consult-now.pdf</w:t>
        </w:r>
      </w:hyperlink>
    </w:p>
  </w:footnote>
  <w:footnote w:id="15">
    <w:p w14:paraId="5686F34E" w14:textId="12480101" w:rsidR="00582575" w:rsidRPr="00A15E06" w:rsidRDefault="00582575" w:rsidP="00A15E06">
      <w:pPr>
        <w:rPr>
          <w:rFonts w:asciiTheme="minorHAnsi" w:hAnsiTheme="minorHAnsi" w:cstheme="minorHAnsi"/>
          <w:sz w:val="20"/>
          <w:szCs w:val="20"/>
        </w:rPr>
      </w:pPr>
      <w:r w:rsidRPr="001D374A">
        <w:rPr>
          <w:rStyle w:val="FootnoteReference"/>
          <w:rFonts w:ascii="Arial" w:hAnsi="Arial" w:cs="Arial"/>
          <w:sz w:val="20"/>
          <w:szCs w:val="20"/>
        </w:rPr>
        <w:footnoteRef/>
      </w:r>
      <w:r w:rsidRPr="001D374A">
        <w:rPr>
          <w:rFonts w:ascii="Arial" w:hAnsi="Arial" w:cs="Arial"/>
          <w:sz w:val="20"/>
          <w:szCs w:val="20"/>
        </w:rPr>
        <w:t xml:space="preserve"> </w:t>
      </w:r>
      <w:r w:rsidRPr="001D374A">
        <w:rPr>
          <w:rFonts w:ascii="Arial" w:eastAsia="Times New Roman" w:hAnsi="Arial" w:cs="Arial"/>
          <w:color w:val="000000"/>
          <w:spacing w:val="-1"/>
          <w:sz w:val="20"/>
          <w:szCs w:val="20"/>
          <w:shd w:val="clear" w:color="auto" w:fill="FFFFFF"/>
          <w:lang w:eastAsia="en-GB"/>
        </w:rPr>
        <w:t xml:space="preserve">Up to 30 participants can join </w:t>
      </w:r>
      <w:r w:rsidR="00A15E06" w:rsidRPr="001D374A">
        <w:rPr>
          <w:rFonts w:ascii="Arial" w:eastAsia="Times New Roman" w:hAnsi="Arial" w:cs="Arial"/>
          <w:color w:val="000000"/>
          <w:spacing w:val="-1"/>
          <w:sz w:val="20"/>
          <w:szCs w:val="20"/>
          <w:shd w:val="clear" w:color="auto" w:fill="FFFFFF"/>
          <w:lang w:eastAsia="en-GB"/>
        </w:rPr>
        <w:t xml:space="preserve">a call </w:t>
      </w:r>
      <w:r w:rsidRPr="001D374A">
        <w:rPr>
          <w:rFonts w:ascii="Arial" w:eastAsia="Times New Roman" w:hAnsi="Arial" w:cs="Arial"/>
          <w:color w:val="000000"/>
          <w:spacing w:val="-1"/>
          <w:sz w:val="20"/>
          <w:szCs w:val="20"/>
          <w:shd w:val="clear" w:color="auto" w:fill="FFFFFF"/>
          <w:lang w:eastAsia="en-GB"/>
        </w:rPr>
        <w:t>for up to two hours. That will rise to</w:t>
      </w:r>
      <w:r w:rsidR="00A15E06" w:rsidRPr="001D374A">
        <w:rPr>
          <w:rFonts w:ascii="Arial" w:eastAsia="Times New Roman" w:hAnsi="Arial" w:cs="Arial"/>
          <w:color w:val="000000"/>
          <w:spacing w:val="-1"/>
          <w:sz w:val="20"/>
          <w:szCs w:val="20"/>
          <w:shd w:val="clear" w:color="auto" w:fill="FFFFFF"/>
          <w:lang w:eastAsia="en-GB"/>
        </w:rPr>
        <w:t xml:space="preserve"> </w:t>
      </w:r>
      <w:r w:rsidRPr="001D374A">
        <w:rPr>
          <w:rFonts w:ascii="Arial" w:hAnsi="Arial" w:cs="Arial"/>
          <w:color w:val="000000"/>
          <w:spacing w:val="-1"/>
          <w:sz w:val="20"/>
          <w:szCs w:val="20"/>
          <w:shd w:val="clear" w:color="auto" w:fill="FFFFFF"/>
        </w:rPr>
        <w:t xml:space="preserve">70 callers and include </w:t>
      </w:r>
      <w:r w:rsidR="00A15E06" w:rsidRPr="001D374A">
        <w:rPr>
          <w:rFonts w:ascii="Arial" w:hAnsi="Arial" w:cs="Arial"/>
          <w:color w:val="000000"/>
          <w:spacing w:val="-1"/>
          <w:sz w:val="20"/>
          <w:szCs w:val="20"/>
          <w:shd w:val="clear" w:color="auto" w:fill="FFFFFF"/>
        </w:rPr>
        <w:t xml:space="preserve">a </w:t>
      </w:r>
      <w:r w:rsidRPr="001D374A">
        <w:rPr>
          <w:rFonts w:ascii="Arial" w:hAnsi="Arial" w:cs="Arial"/>
          <w:color w:val="000000"/>
          <w:spacing w:val="-1"/>
          <w:sz w:val="20"/>
          <w:szCs w:val="20"/>
          <w:shd w:val="clear" w:color="auto" w:fill="FFFFFF"/>
        </w:rPr>
        <w:t>chat</w:t>
      </w:r>
      <w:r w:rsidR="00A15E06" w:rsidRPr="001D374A">
        <w:rPr>
          <w:rFonts w:ascii="Arial" w:hAnsi="Arial" w:cs="Arial"/>
          <w:color w:val="000000"/>
          <w:spacing w:val="-1"/>
          <w:sz w:val="20"/>
          <w:szCs w:val="20"/>
          <w:shd w:val="clear" w:color="auto" w:fill="FFFFFF"/>
        </w:rPr>
        <w:t xml:space="preserve"> function </w:t>
      </w:r>
      <w:r w:rsidRPr="001D374A">
        <w:rPr>
          <w:rFonts w:ascii="Arial" w:hAnsi="Arial" w:cs="Arial"/>
          <w:color w:val="000000"/>
          <w:spacing w:val="-1"/>
          <w:sz w:val="20"/>
          <w:szCs w:val="20"/>
          <w:shd w:val="clear" w:color="auto" w:fill="FFFFFF"/>
        </w:rPr>
        <w:t>with the final release</w:t>
      </w:r>
      <w:r w:rsidR="00A15E06" w:rsidRPr="001D374A">
        <w:rPr>
          <w:rFonts w:ascii="Arial" w:hAnsi="Arial" w:cs="Arial"/>
          <w:color w:val="000000"/>
          <w:spacing w:val="-1"/>
          <w:sz w:val="20"/>
          <w:szCs w:val="20"/>
          <w:shd w:val="clear" w:color="auto" w:fill="FFFFFF"/>
        </w:rPr>
        <w:t>. This is currently being tested and rolled out.</w:t>
      </w:r>
    </w:p>
  </w:footnote>
  <w:footnote w:id="16">
    <w:p w14:paraId="4E4537C0" w14:textId="4EFE62E5" w:rsidR="00BC0529" w:rsidRPr="00BC0529" w:rsidRDefault="00BC0529">
      <w:pPr>
        <w:pStyle w:val="FootnoteText"/>
        <w:rPr>
          <w:rFonts w:asciiTheme="minorHAnsi" w:hAnsiTheme="minorHAnsi" w:cstheme="minorHAnsi"/>
        </w:rPr>
      </w:pPr>
      <w:r>
        <w:rPr>
          <w:rStyle w:val="FootnoteReference"/>
        </w:rPr>
        <w:footnoteRef/>
      </w:r>
      <w:r>
        <w:t xml:space="preserve"> </w:t>
      </w:r>
      <w:r w:rsidRPr="00BC0529">
        <w:rPr>
          <w:rFonts w:asciiTheme="minorHAnsi" w:hAnsiTheme="minorHAnsi" w:cstheme="minorHAnsi"/>
        </w:rPr>
        <w:t>T</w:t>
      </w:r>
      <w:r w:rsidRPr="00BC0529">
        <w:rPr>
          <w:rFonts w:asciiTheme="minorHAnsi" w:hAnsiTheme="minorHAnsi" w:cstheme="minorHAnsi"/>
          <w:color w:val="212529"/>
        </w:rPr>
        <w:t>he Golden Jubilee is Scotland’s National Hospital  providing national and regional heart and lung services. It is also the flagship hospital for reducing waiting times in key elective specialties.</w:t>
      </w:r>
    </w:p>
  </w:footnote>
  <w:footnote w:id="17">
    <w:p w14:paraId="6DB581D5" w14:textId="5B97F6E4" w:rsidR="00A8278E" w:rsidRDefault="00A8278E" w:rsidP="00A8278E">
      <w:pPr>
        <w:pStyle w:val="FootnoteText"/>
      </w:pPr>
      <w:r>
        <w:rPr>
          <w:rStyle w:val="FootnoteReference"/>
        </w:rPr>
        <w:footnoteRef/>
      </w:r>
      <w:r>
        <w:t xml:space="preserve"> </w:t>
      </w:r>
      <w:r w:rsidRPr="0024698B">
        <w:rPr>
          <w:rFonts w:asciiTheme="minorHAnsi" w:hAnsiTheme="minorHAnsi" w:cstheme="minorHAnsi"/>
        </w:rPr>
        <w:t>All types of nursing roles combined</w:t>
      </w:r>
      <w:r w:rsidR="009566FE">
        <w:rPr>
          <w:rFonts w:asciiTheme="minorHAnsi" w:hAnsiTheme="minorHAnsi" w:cstheme="minorHAnsi"/>
        </w:rPr>
        <w:t>.</w:t>
      </w:r>
    </w:p>
  </w:footnote>
  <w:footnote w:id="18">
    <w:p w14:paraId="0FD62682" w14:textId="288938BC" w:rsidR="00B365F2" w:rsidRPr="00A80FB5" w:rsidRDefault="00B365F2">
      <w:pPr>
        <w:pStyle w:val="FootnoteText"/>
        <w:rPr>
          <w:rFonts w:asciiTheme="minorHAnsi" w:hAnsiTheme="minorHAnsi" w:cstheme="minorHAnsi"/>
        </w:rPr>
      </w:pPr>
      <w:r w:rsidRPr="00A80FB5">
        <w:rPr>
          <w:rStyle w:val="FootnoteReference"/>
          <w:rFonts w:asciiTheme="minorHAnsi" w:hAnsiTheme="minorHAnsi" w:cstheme="minorHAnsi"/>
        </w:rPr>
        <w:footnoteRef/>
      </w:r>
      <w:r w:rsidRPr="00A80FB5">
        <w:rPr>
          <w:rFonts w:asciiTheme="minorHAnsi" w:hAnsiTheme="minorHAnsi" w:cstheme="minorHAnsi"/>
        </w:rPr>
        <w:t xml:space="preserve"> </w:t>
      </w:r>
      <w:hyperlink r:id="rId7" w:history="1">
        <w:r w:rsidRPr="00A80FB5">
          <w:rPr>
            <w:rStyle w:val="Hyperlink"/>
            <w:rFonts w:asciiTheme="minorHAnsi" w:hAnsiTheme="minorHAnsi" w:cstheme="minorHAnsi"/>
          </w:rPr>
          <w:t>Equality Impact Assessment | TEC Scotland</w:t>
        </w:r>
      </w:hyperlink>
      <w:r w:rsidRPr="00A80FB5">
        <w:rPr>
          <w:rFonts w:asciiTheme="minorHAnsi" w:hAnsiTheme="minorHAnsi" w:cstheme="minorHAnsi"/>
        </w:rPr>
        <w:t>, Version 2 – May 2021</w:t>
      </w:r>
    </w:p>
  </w:footnote>
  <w:footnote w:id="19">
    <w:p w14:paraId="5F9931F1" w14:textId="77777777" w:rsidR="00000526" w:rsidRDefault="00000526" w:rsidP="00000526">
      <w:pPr>
        <w:pStyle w:val="FootnoteText"/>
      </w:pPr>
      <w:r>
        <w:rPr>
          <w:rStyle w:val="FootnoteReference"/>
        </w:rPr>
        <w:footnoteRef/>
      </w:r>
      <w:r>
        <w:t xml:space="preserve"> </w:t>
      </w:r>
      <w:r>
        <w:rPr>
          <w:rFonts w:asciiTheme="minorHAnsi" w:hAnsiTheme="minorHAnsi" w:cstheme="minorHAnsi"/>
          <w:color w:val="000000"/>
          <w:szCs w:val="20"/>
          <w:shd w:val="clear" w:color="auto" w:fill="FFFFFF"/>
        </w:rPr>
        <w:t xml:space="preserve">This is facilitated through questions asking about </w:t>
      </w:r>
      <w:r w:rsidRPr="00400BBD">
        <w:rPr>
          <w:rFonts w:asciiTheme="minorHAnsi" w:hAnsiTheme="minorHAnsi" w:cstheme="minorHAnsi"/>
          <w:b/>
          <w:bCs/>
          <w:color w:val="000000"/>
          <w:szCs w:val="20"/>
          <w:shd w:val="clear" w:color="auto" w:fill="FFFFFF"/>
        </w:rPr>
        <w:t>B</w:t>
      </w:r>
      <w:r>
        <w:rPr>
          <w:rFonts w:asciiTheme="minorHAnsi" w:hAnsiTheme="minorHAnsi" w:cstheme="minorHAnsi"/>
          <w:color w:val="000000"/>
          <w:szCs w:val="20"/>
          <w:shd w:val="clear" w:color="auto" w:fill="FFFFFF"/>
        </w:rPr>
        <w:t xml:space="preserve">enefits, </w:t>
      </w:r>
      <w:r w:rsidRPr="00400BBD">
        <w:rPr>
          <w:rFonts w:asciiTheme="minorHAnsi" w:hAnsiTheme="minorHAnsi" w:cstheme="minorHAnsi"/>
          <w:b/>
          <w:bCs/>
          <w:color w:val="000000"/>
          <w:szCs w:val="20"/>
          <w:shd w:val="clear" w:color="auto" w:fill="FFFFFF"/>
        </w:rPr>
        <w:t>R</w:t>
      </w:r>
      <w:r>
        <w:rPr>
          <w:rFonts w:asciiTheme="minorHAnsi" w:hAnsiTheme="minorHAnsi" w:cstheme="minorHAnsi"/>
          <w:color w:val="000000"/>
          <w:szCs w:val="20"/>
          <w:shd w:val="clear" w:color="auto" w:fill="FFFFFF"/>
        </w:rPr>
        <w:t xml:space="preserve">isks, </w:t>
      </w:r>
      <w:r w:rsidRPr="00400BBD">
        <w:rPr>
          <w:rFonts w:asciiTheme="minorHAnsi" w:hAnsiTheme="minorHAnsi" w:cstheme="minorHAnsi"/>
          <w:b/>
          <w:bCs/>
          <w:color w:val="000000"/>
          <w:szCs w:val="20"/>
          <w:shd w:val="clear" w:color="auto" w:fill="FFFFFF"/>
        </w:rPr>
        <w:t>A</w:t>
      </w:r>
      <w:r>
        <w:rPr>
          <w:rFonts w:asciiTheme="minorHAnsi" w:hAnsiTheme="minorHAnsi" w:cstheme="minorHAnsi"/>
          <w:color w:val="000000"/>
          <w:szCs w:val="20"/>
          <w:shd w:val="clear" w:color="auto" w:fill="FFFFFF"/>
        </w:rPr>
        <w:t xml:space="preserve">lternatives, and </w:t>
      </w:r>
      <w:r w:rsidRPr="00400BBD">
        <w:rPr>
          <w:rFonts w:asciiTheme="minorHAnsi" w:hAnsiTheme="minorHAnsi" w:cstheme="minorHAnsi"/>
          <w:b/>
          <w:bCs/>
          <w:color w:val="000000"/>
          <w:szCs w:val="20"/>
          <w:shd w:val="clear" w:color="auto" w:fill="FFFFFF"/>
        </w:rPr>
        <w:t>N</w:t>
      </w:r>
      <w:r>
        <w:rPr>
          <w:rFonts w:asciiTheme="minorHAnsi" w:hAnsiTheme="minorHAnsi" w:cstheme="minorHAnsi"/>
          <w:color w:val="000000"/>
          <w:szCs w:val="20"/>
          <w:shd w:val="clear" w:color="auto" w:fill="FFFFFF"/>
        </w:rPr>
        <w:t>othing.</w:t>
      </w:r>
    </w:p>
  </w:footnote>
  <w:footnote w:id="20">
    <w:p w14:paraId="5608E3F9" w14:textId="77777777" w:rsidR="00CB032C" w:rsidRPr="009F4CBF" w:rsidRDefault="00CB032C" w:rsidP="00CB032C">
      <w:pPr>
        <w:rPr>
          <w:sz w:val="24"/>
          <w:szCs w:val="24"/>
        </w:rPr>
      </w:pPr>
      <w:r>
        <w:rPr>
          <w:rStyle w:val="FootnoteReference"/>
        </w:rPr>
        <w:footnoteRef/>
      </w:r>
      <w:r>
        <w:t xml:space="preserve"> </w:t>
      </w:r>
      <w:hyperlink r:id="rId8" w:history="1">
        <w:r>
          <w:rPr>
            <w:rStyle w:val="Hyperlink"/>
            <w:sz w:val="24"/>
            <w:szCs w:val="24"/>
          </w:rPr>
          <w:t>R</w:t>
        </w:r>
        <w:r w:rsidRPr="009F4CBF">
          <w:rPr>
            <w:rStyle w:val="Hyperlink"/>
            <w:sz w:val="24"/>
            <w:szCs w:val="24"/>
          </w:rPr>
          <w:t>eport-on-the-findings-of-the-first-national-evaluation-of-the-use-of-</w:t>
        </w:r>
        <w:r>
          <w:rPr>
            <w:rStyle w:val="Hyperlink"/>
            <w:sz w:val="24"/>
            <w:szCs w:val="24"/>
          </w:rPr>
          <w:t>video-enabled</w:t>
        </w:r>
        <w:r w:rsidRPr="009F4CBF">
          <w:rPr>
            <w:rStyle w:val="Hyperlink"/>
            <w:sz w:val="24"/>
            <w:szCs w:val="24"/>
          </w:rPr>
          <w:t>-health-care-in-ireland.pdf</w:t>
        </w:r>
      </w:hyperlink>
    </w:p>
    <w:p w14:paraId="2E1EA8DD" w14:textId="77777777" w:rsidR="00CB032C" w:rsidRDefault="00CB032C" w:rsidP="00CB032C">
      <w:pPr>
        <w:pStyle w:val="FootnoteText"/>
      </w:pPr>
    </w:p>
  </w:footnote>
  <w:footnote w:id="21">
    <w:p w14:paraId="69410538" w14:textId="77777777" w:rsidR="00CB032C" w:rsidRDefault="00CB032C" w:rsidP="00CB032C">
      <w:pPr>
        <w:pStyle w:val="FootnoteText"/>
      </w:pPr>
      <w:r>
        <w:rPr>
          <w:rStyle w:val="FootnoteReference"/>
        </w:rPr>
        <w:footnoteRef/>
      </w:r>
      <w:r>
        <w:t xml:space="preserve"> </w:t>
      </w:r>
      <w:hyperlink r:id="rId9" w:history="1">
        <w:r>
          <w:rPr>
            <w:rStyle w:val="Hyperlink"/>
          </w:rPr>
          <w:t>Phase 2 Evaluation | Digital Health Wales</w:t>
        </w:r>
      </w:hyperlink>
    </w:p>
  </w:footnote>
  <w:footnote w:id="22">
    <w:p w14:paraId="7E721480" w14:textId="77777777" w:rsidR="00CB032C" w:rsidRDefault="00CB032C" w:rsidP="00CB032C">
      <w:r>
        <w:rPr>
          <w:rStyle w:val="FootnoteReference"/>
        </w:rPr>
        <w:footnoteRef/>
      </w:r>
      <w:r>
        <w:t xml:space="preserve"> </w:t>
      </w:r>
      <w:hyperlink r:id="rId10" w:history="1">
        <w:r>
          <w:rPr>
            <w:rStyle w:val="Hyperlink"/>
          </w:rPr>
          <w:t>20210810 v4 Branded Phase 2a Quali Data v.1 GJ BW AA.pdf (digitalhealth.wales)</w:t>
        </w:r>
      </w:hyperlink>
    </w:p>
  </w:footnote>
  <w:footnote w:id="23">
    <w:p w14:paraId="79896690" w14:textId="77777777" w:rsidR="00CB032C" w:rsidRDefault="00CB032C" w:rsidP="00CB032C">
      <w:pPr>
        <w:rPr>
          <w:rFonts w:eastAsia="Times New Roman" w:cstheme="minorHAnsi"/>
          <w:sz w:val="24"/>
          <w:szCs w:val="24"/>
        </w:rPr>
      </w:pPr>
      <w:r>
        <w:rPr>
          <w:rStyle w:val="FootnoteReference"/>
        </w:rPr>
        <w:footnoteRef/>
      </w:r>
      <w:r>
        <w:t xml:space="preserve"> </w:t>
      </w:r>
      <w:hyperlink r:id="rId11" w:history="1">
        <w:r>
          <w:rPr>
            <w:rStyle w:val="Hyperlink"/>
          </w:rPr>
          <w:t>Follow Up Focus Groups Phase 2a Quali Report Final Oct 2021.pdf (digitalhealth.wales)</w:t>
        </w:r>
      </w:hyperlink>
    </w:p>
    <w:p w14:paraId="27308A17" w14:textId="77777777" w:rsidR="00CB032C" w:rsidRDefault="00CB032C" w:rsidP="00CB032C">
      <w:pPr>
        <w:pStyle w:val="FootnoteText"/>
      </w:pPr>
    </w:p>
  </w:footnote>
  <w:footnote w:id="24">
    <w:p w14:paraId="0C2E5DDD" w14:textId="77777777" w:rsidR="00CB032C" w:rsidRDefault="00CB032C" w:rsidP="00CB032C">
      <w:pPr>
        <w:ind w:left="142"/>
        <w:rPr>
          <w:rStyle w:val="Hyperlink"/>
          <w:rFonts w:eastAsia="Times New Roman" w:cstheme="minorHAnsi"/>
          <w:sz w:val="24"/>
          <w:szCs w:val="24"/>
        </w:rPr>
      </w:pPr>
      <w:r>
        <w:rPr>
          <w:rStyle w:val="FootnoteReference"/>
        </w:rPr>
        <w:footnoteRef/>
      </w:r>
      <w:r>
        <w:t xml:space="preserve"> </w:t>
      </w:r>
      <w:hyperlink r:id="rId12" w:history="1">
        <w:r w:rsidRPr="00110103">
          <w:rPr>
            <w:rStyle w:val="Hyperlink"/>
            <w:rFonts w:eastAsia="Times New Roman" w:cstheme="minorHAnsi"/>
            <w:sz w:val="24"/>
            <w:szCs w:val="24"/>
          </w:rPr>
          <w:t>Outpatient video | edge-health (edgehealth.co.uk)</w:t>
        </w:r>
      </w:hyperlink>
    </w:p>
    <w:p w14:paraId="69D3A207" w14:textId="77777777" w:rsidR="00CB032C" w:rsidRDefault="00CB032C" w:rsidP="00CB032C">
      <w:pPr>
        <w:pStyle w:val="FootnoteText"/>
      </w:pPr>
    </w:p>
  </w:footnote>
  <w:footnote w:id="25">
    <w:p w14:paraId="6BCF15FD" w14:textId="77777777" w:rsidR="00072551" w:rsidRPr="00CE71F9" w:rsidRDefault="00072551" w:rsidP="00072551">
      <w:pPr>
        <w:rPr>
          <w:rFonts w:asciiTheme="minorHAnsi" w:hAnsiTheme="minorHAnsi" w:cstheme="minorHAnsi"/>
          <w:sz w:val="20"/>
          <w:szCs w:val="20"/>
        </w:rPr>
      </w:pPr>
      <w:r w:rsidRPr="00CE71F9">
        <w:rPr>
          <w:rStyle w:val="FootnoteReference"/>
          <w:rFonts w:asciiTheme="minorHAnsi" w:hAnsiTheme="minorHAnsi" w:cstheme="minorHAnsi"/>
          <w:sz w:val="20"/>
          <w:szCs w:val="20"/>
        </w:rPr>
        <w:footnoteRef/>
      </w:r>
      <w:r w:rsidRPr="00CE71F9">
        <w:rPr>
          <w:rFonts w:asciiTheme="minorHAnsi" w:hAnsiTheme="minorHAnsi" w:cstheme="minorHAnsi"/>
          <w:sz w:val="20"/>
          <w:szCs w:val="20"/>
        </w:rPr>
        <w:t xml:space="preserve"> </w:t>
      </w:r>
      <w:hyperlink r:id="rId13" w:history="1">
        <w:r w:rsidRPr="00CE71F9">
          <w:rPr>
            <w:rStyle w:val="Hyperlink"/>
            <w:rFonts w:asciiTheme="minorHAnsi" w:hAnsiTheme="minorHAnsi" w:cstheme="minorHAnsi"/>
            <w:sz w:val="20"/>
            <w:szCs w:val="20"/>
          </w:rPr>
          <w:t>A Fairer, Greener Scotland: Programme for Government 2021-22 - gov.scot (www.gov.scot)</w:t>
        </w:r>
      </w:hyperlink>
      <w:r w:rsidRPr="00CE71F9">
        <w:rPr>
          <w:rStyle w:val="Hyperlink"/>
          <w:rFonts w:asciiTheme="minorHAnsi" w:hAnsiTheme="minorHAnsi" w:cstheme="minorHAnsi"/>
          <w:sz w:val="20"/>
          <w:szCs w:val="20"/>
        </w:rPr>
        <w:t>, September 2021</w:t>
      </w:r>
    </w:p>
  </w:footnote>
  <w:footnote w:id="26">
    <w:p w14:paraId="028B6A99" w14:textId="77777777" w:rsidR="00072551" w:rsidRPr="00CE71F9" w:rsidRDefault="00072551" w:rsidP="00072551">
      <w:pPr>
        <w:rPr>
          <w:rFonts w:asciiTheme="minorHAnsi" w:hAnsiTheme="minorHAnsi" w:cstheme="minorHAnsi"/>
          <w:sz w:val="20"/>
          <w:szCs w:val="20"/>
        </w:rPr>
      </w:pPr>
      <w:r w:rsidRPr="00CE71F9">
        <w:rPr>
          <w:rStyle w:val="FootnoteReference"/>
          <w:rFonts w:asciiTheme="minorHAnsi" w:hAnsiTheme="minorHAnsi" w:cstheme="minorHAnsi"/>
          <w:sz w:val="20"/>
          <w:szCs w:val="20"/>
        </w:rPr>
        <w:footnoteRef/>
      </w:r>
      <w:r w:rsidRPr="00CE71F9">
        <w:rPr>
          <w:rFonts w:asciiTheme="minorHAnsi" w:hAnsiTheme="minorHAnsi" w:cstheme="minorHAnsi"/>
          <w:sz w:val="20"/>
          <w:szCs w:val="20"/>
        </w:rPr>
        <w:t xml:space="preserve"> </w:t>
      </w:r>
      <w:hyperlink r:id="rId14" w:history="1">
        <w:r w:rsidRPr="00CE71F9">
          <w:rPr>
            <w:rStyle w:val="Hyperlink"/>
            <w:rFonts w:asciiTheme="minorHAnsi" w:hAnsiTheme="minorHAnsi" w:cstheme="minorHAnsi"/>
            <w:sz w:val="20"/>
            <w:szCs w:val="20"/>
          </w:rPr>
          <w:t>Annual Report 2020 – 2021: Recover, Restore, Renew – Realistic Medicine</w:t>
        </w:r>
      </w:hyperlink>
      <w:r w:rsidRPr="00CE71F9">
        <w:rPr>
          <w:rStyle w:val="Hyperlink"/>
          <w:rFonts w:asciiTheme="minorHAnsi" w:hAnsiTheme="minorHAnsi" w:cstheme="minorHAnsi"/>
          <w:sz w:val="20"/>
          <w:szCs w:val="20"/>
        </w:rPr>
        <w:t>, June 2021</w:t>
      </w:r>
    </w:p>
  </w:footnote>
  <w:footnote w:id="27">
    <w:p w14:paraId="39852169" w14:textId="77777777" w:rsidR="00072551" w:rsidRPr="00CE71F9" w:rsidRDefault="00072551" w:rsidP="00072551">
      <w:pPr>
        <w:shd w:val="clear" w:color="auto" w:fill="FFFFFF"/>
        <w:rPr>
          <w:rFonts w:asciiTheme="minorHAnsi" w:hAnsiTheme="minorHAnsi" w:cstheme="minorHAnsi"/>
          <w:sz w:val="20"/>
          <w:szCs w:val="20"/>
        </w:rPr>
      </w:pPr>
      <w:r w:rsidRPr="00CE71F9">
        <w:rPr>
          <w:rStyle w:val="FootnoteReference"/>
          <w:rFonts w:asciiTheme="minorHAnsi" w:hAnsiTheme="minorHAnsi" w:cstheme="minorHAnsi"/>
          <w:sz w:val="20"/>
          <w:szCs w:val="20"/>
        </w:rPr>
        <w:footnoteRef/>
      </w:r>
      <w:r w:rsidRPr="00CE71F9">
        <w:rPr>
          <w:rFonts w:asciiTheme="minorHAnsi" w:hAnsiTheme="minorHAnsi" w:cstheme="minorHAnsi"/>
          <w:sz w:val="20"/>
          <w:szCs w:val="20"/>
        </w:rPr>
        <w:t xml:space="preserve"> </w:t>
      </w:r>
      <w:hyperlink r:id="rId15" w:history="1">
        <w:r w:rsidRPr="00CE71F9">
          <w:rPr>
            <w:rStyle w:val="Hyperlink"/>
            <w:rFonts w:asciiTheme="minorHAnsi" w:hAnsiTheme="minorHAnsi" w:cstheme="minorHAnsi"/>
            <w:sz w:val="20"/>
            <w:szCs w:val="20"/>
          </w:rPr>
          <w:t>NHS Scotland Draft Climate Emergency and Sustainability Strategy - gov.scot (www.gov.scot)</w:t>
        </w:r>
      </w:hyperlink>
    </w:p>
    <w:p w14:paraId="435F8AF8" w14:textId="77777777" w:rsidR="00072551" w:rsidRPr="00CE71F9" w:rsidRDefault="00072551" w:rsidP="00072551">
      <w:pPr>
        <w:pStyle w:val="FootnoteText"/>
        <w:rPr>
          <w:rFonts w:asciiTheme="minorHAnsi" w:hAnsiTheme="minorHAnsi" w:cstheme="minorHAnsi"/>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B0"/>
    <w:multiLevelType w:val="hybridMultilevel"/>
    <w:tmpl w:val="2CDC66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003093"/>
    <w:multiLevelType w:val="hybridMultilevel"/>
    <w:tmpl w:val="6E22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B10"/>
    <w:multiLevelType w:val="multilevel"/>
    <w:tmpl w:val="2E968FE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cstheme="minorHAnsi"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A3CED"/>
    <w:multiLevelType w:val="multilevel"/>
    <w:tmpl w:val="2E968FE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cstheme="minorHAnsi"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D79BA"/>
    <w:multiLevelType w:val="multilevel"/>
    <w:tmpl w:val="2E968FE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cstheme="minorHAnsi"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2D7E66"/>
    <w:multiLevelType w:val="hybridMultilevel"/>
    <w:tmpl w:val="CCA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643"/>
    <w:multiLevelType w:val="multilevel"/>
    <w:tmpl w:val="81E4857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2F75AE"/>
    <w:multiLevelType w:val="hybridMultilevel"/>
    <w:tmpl w:val="521C5B1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263CF"/>
    <w:multiLevelType w:val="multilevel"/>
    <w:tmpl w:val="286894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8F097C"/>
    <w:multiLevelType w:val="hybridMultilevel"/>
    <w:tmpl w:val="FBE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C78EE"/>
    <w:multiLevelType w:val="multilevel"/>
    <w:tmpl w:val="05BA160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cstheme="minorHAnsi"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BB374B"/>
    <w:multiLevelType w:val="hybridMultilevel"/>
    <w:tmpl w:val="DBC6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A3B47"/>
    <w:multiLevelType w:val="hybridMultilevel"/>
    <w:tmpl w:val="C9847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5C47D0"/>
    <w:multiLevelType w:val="hybridMultilevel"/>
    <w:tmpl w:val="6BBC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22B48"/>
    <w:multiLevelType w:val="hybridMultilevel"/>
    <w:tmpl w:val="31FE48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5CAE43F3"/>
    <w:multiLevelType w:val="hybridMultilevel"/>
    <w:tmpl w:val="152C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354D9"/>
    <w:multiLevelType w:val="hybridMultilevel"/>
    <w:tmpl w:val="873E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5720"/>
    <w:multiLevelType w:val="hybridMultilevel"/>
    <w:tmpl w:val="4C0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4477"/>
    <w:multiLevelType w:val="hybridMultilevel"/>
    <w:tmpl w:val="9FA05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D1CC2"/>
    <w:multiLevelType w:val="hybridMultilevel"/>
    <w:tmpl w:val="E356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16D30"/>
    <w:multiLevelType w:val="hybridMultilevel"/>
    <w:tmpl w:val="3D5EBE2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76E61BF0"/>
    <w:multiLevelType w:val="hybridMultilevel"/>
    <w:tmpl w:val="5284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20225"/>
    <w:multiLevelType w:val="hybridMultilevel"/>
    <w:tmpl w:val="6C046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8"/>
  </w:num>
  <w:num w:numId="4">
    <w:abstractNumId w:val="20"/>
  </w:num>
  <w:num w:numId="5">
    <w:abstractNumId w:val="14"/>
  </w:num>
  <w:num w:numId="6">
    <w:abstractNumId w:val="0"/>
  </w:num>
  <w:num w:numId="7">
    <w:abstractNumId w:val="1"/>
  </w:num>
  <w:num w:numId="8">
    <w:abstractNumId w:val="12"/>
  </w:num>
  <w:num w:numId="9">
    <w:abstractNumId w:val="18"/>
  </w:num>
  <w:num w:numId="10">
    <w:abstractNumId w:val="6"/>
  </w:num>
  <w:num w:numId="11">
    <w:abstractNumId w:val="10"/>
  </w:num>
  <w:num w:numId="12">
    <w:abstractNumId w:val="3"/>
  </w:num>
  <w:num w:numId="13">
    <w:abstractNumId w:val="21"/>
  </w:num>
  <w:num w:numId="14">
    <w:abstractNumId w:val="9"/>
  </w:num>
  <w:num w:numId="15">
    <w:abstractNumId w:val="19"/>
  </w:num>
  <w:num w:numId="16">
    <w:abstractNumId w:val="16"/>
  </w:num>
  <w:num w:numId="17">
    <w:abstractNumId w:val="11"/>
  </w:num>
  <w:num w:numId="18">
    <w:abstractNumId w:val="15"/>
  </w:num>
  <w:num w:numId="19">
    <w:abstractNumId w:val="13"/>
  </w:num>
  <w:num w:numId="20">
    <w:abstractNumId w:val="5"/>
  </w:num>
  <w:num w:numId="21">
    <w:abstractNumId w:val="7"/>
  </w:num>
  <w:num w:numId="22">
    <w:abstractNumId w:val="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3E"/>
    <w:rsid w:val="00000526"/>
    <w:rsid w:val="00000A0A"/>
    <w:rsid w:val="000010CD"/>
    <w:rsid w:val="00011C0E"/>
    <w:rsid w:val="000447B5"/>
    <w:rsid w:val="00054AB2"/>
    <w:rsid w:val="00066F0F"/>
    <w:rsid w:val="00072551"/>
    <w:rsid w:val="000726B6"/>
    <w:rsid w:val="00075345"/>
    <w:rsid w:val="000772AD"/>
    <w:rsid w:val="00085068"/>
    <w:rsid w:val="00086949"/>
    <w:rsid w:val="0009076C"/>
    <w:rsid w:val="00090CF8"/>
    <w:rsid w:val="00093BF5"/>
    <w:rsid w:val="000C14D5"/>
    <w:rsid w:val="000C6CA6"/>
    <w:rsid w:val="000D2474"/>
    <w:rsid w:val="000D24C5"/>
    <w:rsid w:val="000D687C"/>
    <w:rsid w:val="000F2D52"/>
    <w:rsid w:val="000F57CB"/>
    <w:rsid w:val="0010240F"/>
    <w:rsid w:val="001069E1"/>
    <w:rsid w:val="0010742C"/>
    <w:rsid w:val="00145805"/>
    <w:rsid w:val="001614F8"/>
    <w:rsid w:val="00173313"/>
    <w:rsid w:val="0017548C"/>
    <w:rsid w:val="001759AD"/>
    <w:rsid w:val="00182841"/>
    <w:rsid w:val="001A0E34"/>
    <w:rsid w:val="001A2B5C"/>
    <w:rsid w:val="001B2FE3"/>
    <w:rsid w:val="001B4B0E"/>
    <w:rsid w:val="001C091E"/>
    <w:rsid w:val="001C69C0"/>
    <w:rsid w:val="001C77E3"/>
    <w:rsid w:val="001D374A"/>
    <w:rsid w:val="001F23B1"/>
    <w:rsid w:val="00203EA1"/>
    <w:rsid w:val="00212175"/>
    <w:rsid w:val="002343A9"/>
    <w:rsid w:val="00234B95"/>
    <w:rsid w:val="00237DA0"/>
    <w:rsid w:val="00241FF4"/>
    <w:rsid w:val="00245FB0"/>
    <w:rsid w:val="0024698B"/>
    <w:rsid w:val="00250818"/>
    <w:rsid w:val="002551C1"/>
    <w:rsid w:val="002565BC"/>
    <w:rsid w:val="002569B1"/>
    <w:rsid w:val="00260967"/>
    <w:rsid w:val="00273478"/>
    <w:rsid w:val="00274EA0"/>
    <w:rsid w:val="00295250"/>
    <w:rsid w:val="00295F61"/>
    <w:rsid w:val="002B2F6A"/>
    <w:rsid w:val="002C32CD"/>
    <w:rsid w:val="002C6215"/>
    <w:rsid w:val="002D2979"/>
    <w:rsid w:val="002E74C0"/>
    <w:rsid w:val="002F3D0A"/>
    <w:rsid w:val="00300427"/>
    <w:rsid w:val="00301769"/>
    <w:rsid w:val="00302480"/>
    <w:rsid w:val="00303ADC"/>
    <w:rsid w:val="00317614"/>
    <w:rsid w:val="00324C9C"/>
    <w:rsid w:val="003251CD"/>
    <w:rsid w:val="003327FA"/>
    <w:rsid w:val="0034375F"/>
    <w:rsid w:val="0034509A"/>
    <w:rsid w:val="00354AE4"/>
    <w:rsid w:val="00360E02"/>
    <w:rsid w:val="0038048D"/>
    <w:rsid w:val="0039013D"/>
    <w:rsid w:val="0039493D"/>
    <w:rsid w:val="00394F8F"/>
    <w:rsid w:val="003A4BD1"/>
    <w:rsid w:val="003B5BCB"/>
    <w:rsid w:val="003B6E5D"/>
    <w:rsid w:val="003D06C2"/>
    <w:rsid w:val="003D473F"/>
    <w:rsid w:val="003D48C3"/>
    <w:rsid w:val="003D7171"/>
    <w:rsid w:val="003E6DD1"/>
    <w:rsid w:val="003E77D0"/>
    <w:rsid w:val="003F27DD"/>
    <w:rsid w:val="003F506E"/>
    <w:rsid w:val="003F7561"/>
    <w:rsid w:val="00400BBD"/>
    <w:rsid w:val="00406467"/>
    <w:rsid w:val="00410403"/>
    <w:rsid w:val="004140C5"/>
    <w:rsid w:val="004230AB"/>
    <w:rsid w:val="00423FDF"/>
    <w:rsid w:val="00427D18"/>
    <w:rsid w:val="00440323"/>
    <w:rsid w:val="004414E9"/>
    <w:rsid w:val="00441DD6"/>
    <w:rsid w:val="0044676E"/>
    <w:rsid w:val="00446FC6"/>
    <w:rsid w:val="004537AD"/>
    <w:rsid w:val="004554AC"/>
    <w:rsid w:val="00457967"/>
    <w:rsid w:val="00475F54"/>
    <w:rsid w:val="00477AA7"/>
    <w:rsid w:val="004838FC"/>
    <w:rsid w:val="0049202D"/>
    <w:rsid w:val="004A1307"/>
    <w:rsid w:val="004A16DE"/>
    <w:rsid w:val="004B3D0F"/>
    <w:rsid w:val="004B7B07"/>
    <w:rsid w:val="004C55DF"/>
    <w:rsid w:val="004E423E"/>
    <w:rsid w:val="004E5AE1"/>
    <w:rsid w:val="004F11EC"/>
    <w:rsid w:val="004F3A6F"/>
    <w:rsid w:val="004F5333"/>
    <w:rsid w:val="00501A5A"/>
    <w:rsid w:val="005073FD"/>
    <w:rsid w:val="00507E6A"/>
    <w:rsid w:val="00516A77"/>
    <w:rsid w:val="0052196B"/>
    <w:rsid w:val="00535403"/>
    <w:rsid w:val="0053619B"/>
    <w:rsid w:val="005405B9"/>
    <w:rsid w:val="00543883"/>
    <w:rsid w:val="00545B63"/>
    <w:rsid w:val="00563415"/>
    <w:rsid w:val="00563A96"/>
    <w:rsid w:val="005734DF"/>
    <w:rsid w:val="00580501"/>
    <w:rsid w:val="00582575"/>
    <w:rsid w:val="005859BD"/>
    <w:rsid w:val="00596B48"/>
    <w:rsid w:val="0059727D"/>
    <w:rsid w:val="005A2CEB"/>
    <w:rsid w:val="005A375C"/>
    <w:rsid w:val="005A7C88"/>
    <w:rsid w:val="005B029F"/>
    <w:rsid w:val="005B209A"/>
    <w:rsid w:val="005C5E52"/>
    <w:rsid w:val="005D2C5E"/>
    <w:rsid w:val="005D30EF"/>
    <w:rsid w:val="005D391C"/>
    <w:rsid w:val="005D507B"/>
    <w:rsid w:val="005D5097"/>
    <w:rsid w:val="005E2799"/>
    <w:rsid w:val="005E3FFE"/>
    <w:rsid w:val="005E56FA"/>
    <w:rsid w:val="005E7893"/>
    <w:rsid w:val="005F767E"/>
    <w:rsid w:val="005F7D9D"/>
    <w:rsid w:val="005F7F85"/>
    <w:rsid w:val="00601714"/>
    <w:rsid w:val="00603139"/>
    <w:rsid w:val="006036FD"/>
    <w:rsid w:val="0060721D"/>
    <w:rsid w:val="00610BE8"/>
    <w:rsid w:val="00610D4D"/>
    <w:rsid w:val="0061652F"/>
    <w:rsid w:val="00624EAD"/>
    <w:rsid w:val="0064029A"/>
    <w:rsid w:val="00646F44"/>
    <w:rsid w:val="0064788A"/>
    <w:rsid w:val="00650524"/>
    <w:rsid w:val="00651851"/>
    <w:rsid w:val="0065615C"/>
    <w:rsid w:val="00661ED1"/>
    <w:rsid w:val="006670E5"/>
    <w:rsid w:val="00697B4D"/>
    <w:rsid w:val="006A682F"/>
    <w:rsid w:val="006A6A50"/>
    <w:rsid w:val="006A6E9B"/>
    <w:rsid w:val="006B10C2"/>
    <w:rsid w:val="006B1325"/>
    <w:rsid w:val="006B3A6E"/>
    <w:rsid w:val="006B7E79"/>
    <w:rsid w:val="006C0EC6"/>
    <w:rsid w:val="006C170B"/>
    <w:rsid w:val="006D4C94"/>
    <w:rsid w:val="006E426E"/>
    <w:rsid w:val="00721456"/>
    <w:rsid w:val="00736698"/>
    <w:rsid w:val="00741A8B"/>
    <w:rsid w:val="00742234"/>
    <w:rsid w:val="007426CE"/>
    <w:rsid w:val="00743451"/>
    <w:rsid w:val="007447DF"/>
    <w:rsid w:val="007521B4"/>
    <w:rsid w:val="00755A26"/>
    <w:rsid w:val="0076639B"/>
    <w:rsid w:val="00767D49"/>
    <w:rsid w:val="0078359F"/>
    <w:rsid w:val="0078658D"/>
    <w:rsid w:val="00787155"/>
    <w:rsid w:val="007A31B6"/>
    <w:rsid w:val="007D3E29"/>
    <w:rsid w:val="007E23D8"/>
    <w:rsid w:val="007E60F7"/>
    <w:rsid w:val="007E7E78"/>
    <w:rsid w:val="007F7B36"/>
    <w:rsid w:val="00802E93"/>
    <w:rsid w:val="00804B6E"/>
    <w:rsid w:val="00806EB3"/>
    <w:rsid w:val="0080745A"/>
    <w:rsid w:val="00807931"/>
    <w:rsid w:val="0081697A"/>
    <w:rsid w:val="00854F38"/>
    <w:rsid w:val="008652FC"/>
    <w:rsid w:val="00875189"/>
    <w:rsid w:val="008769D0"/>
    <w:rsid w:val="00881F95"/>
    <w:rsid w:val="008A1C6A"/>
    <w:rsid w:val="008A5D8F"/>
    <w:rsid w:val="008C3DD3"/>
    <w:rsid w:val="008D4E94"/>
    <w:rsid w:val="008E136F"/>
    <w:rsid w:val="008E2095"/>
    <w:rsid w:val="00910029"/>
    <w:rsid w:val="00911902"/>
    <w:rsid w:val="00915993"/>
    <w:rsid w:val="00925477"/>
    <w:rsid w:val="009346D1"/>
    <w:rsid w:val="009401B1"/>
    <w:rsid w:val="00940C11"/>
    <w:rsid w:val="009464D4"/>
    <w:rsid w:val="009536EC"/>
    <w:rsid w:val="00955B52"/>
    <w:rsid w:val="009566FE"/>
    <w:rsid w:val="00960C79"/>
    <w:rsid w:val="009712CF"/>
    <w:rsid w:val="00975DE1"/>
    <w:rsid w:val="00982A6C"/>
    <w:rsid w:val="009931D6"/>
    <w:rsid w:val="00995300"/>
    <w:rsid w:val="00997072"/>
    <w:rsid w:val="009A73C5"/>
    <w:rsid w:val="009B0B59"/>
    <w:rsid w:val="009B2368"/>
    <w:rsid w:val="009B2492"/>
    <w:rsid w:val="009C1852"/>
    <w:rsid w:val="009C2443"/>
    <w:rsid w:val="009E075F"/>
    <w:rsid w:val="009E3432"/>
    <w:rsid w:val="009E6170"/>
    <w:rsid w:val="009F44ED"/>
    <w:rsid w:val="00A0098F"/>
    <w:rsid w:val="00A0201B"/>
    <w:rsid w:val="00A044AB"/>
    <w:rsid w:val="00A11667"/>
    <w:rsid w:val="00A15878"/>
    <w:rsid w:val="00A15E06"/>
    <w:rsid w:val="00A20033"/>
    <w:rsid w:val="00A36431"/>
    <w:rsid w:val="00A401B9"/>
    <w:rsid w:val="00A44946"/>
    <w:rsid w:val="00A65A2E"/>
    <w:rsid w:val="00A80FB5"/>
    <w:rsid w:val="00A8278E"/>
    <w:rsid w:val="00A86B10"/>
    <w:rsid w:val="00A94F6D"/>
    <w:rsid w:val="00AA68B9"/>
    <w:rsid w:val="00AA7239"/>
    <w:rsid w:val="00AA75CB"/>
    <w:rsid w:val="00AB1548"/>
    <w:rsid w:val="00AB5C35"/>
    <w:rsid w:val="00AB7312"/>
    <w:rsid w:val="00AC01C3"/>
    <w:rsid w:val="00AC3388"/>
    <w:rsid w:val="00B04C8E"/>
    <w:rsid w:val="00B06CEF"/>
    <w:rsid w:val="00B20573"/>
    <w:rsid w:val="00B2072C"/>
    <w:rsid w:val="00B2797D"/>
    <w:rsid w:val="00B34E98"/>
    <w:rsid w:val="00B365F2"/>
    <w:rsid w:val="00B37CBE"/>
    <w:rsid w:val="00B57486"/>
    <w:rsid w:val="00B57F34"/>
    <w:rsid w:val="00B62537"/>
    <w:rsid w:val="00B627B9"/>
    <w:rsid w:val="00B64536"/>
    <w:rsid w:val="00B65492"/>
    <w:rsid w:val="00B65D17"/>
    <w:rsid w:val="00B6710B"/>
    <w:rsid w:val="00B711F6"/>
    <w:rsid w:val="00B72FFE"/>
    <w:rsid w:val="00B7564F"/>
    <w:rsid w:val="00B833AF"/>
    <w:rsid w:val="00B84439"/>
    <w:rsid w:val="00B85C63"/>
    <w:rsid w:val="00B94C6A"/>
    <w:rsid w:val="00BA0870"/>
    <w:rsid w:val="00BA13FF"/>
    <w:rsid w:val="00BA2FFC"/>
    <w:rsid w:val="00BA5CC5"/>
    <w:rsid w:val="00BA6CE9"/>
    <w:rsid w:val="00BB3305"/>
    <w:rsid w:val="00BC0529"/>
    <w:rsid w:val="00BE034B"/>
    <w:rsid w:val="00BE08E9"/>
    <w:rsid w:val="00BE4F06"/>
    <w:rsid w:val="00BE7318"/>
    <w:rsid w:val="00BF1D45"/>
    <w:rsid w:val="00BF2370"/>
    <w:rsid w:val="00BF44EC"/>
    <w:rsid w:val="00C1047A"/>
    <w:rsid w:val="00C248F6"/>
    <w:rsid w:val="00C2618D"/>
    <w:rsid w:val="00C27346"/>
    <w:rsid w:val="00C27C73"/>
    <w:rsid w:val="00C320F9"/>
    <w:rsid w:val="00C51F2D"/>
    <w:rsid w:val="00C62DAE"/>
    <w:rsid w:val="00C66DBF"/>
    <w:rsid w:val="00C71922"/>
    <w:rsid w:val="00C95AEA"/>
    <w:rsid w:val="00C977EF"/>
    <w:rsid w:val="00CA790A"/>
    <w:rsid w:val="00CB032C"/>
    <w:rsid w:val="00CD0038"/>
    <w:rsid w:val="00CD26A0"/>
    <w:rsid w:val="00CD70DA"/>
    <w:rsid w:val="00CE396A"/>
    <w:rsid w:val="00CE4C7C"/>
    <w:rsid w:val="00CE71F9"/>
    <w:rsid w:val="00CF35B5"/>
    <w:rsid w:val="00CF75BD"/>
    <w:rsid w:val="00D03EA8"/>
    <w:rsid w:val="00D05DA7"/>
    <w:rsid w:val="00D07CBF"/>
    <w:rsid w:val="00D1402E"/>
    <w:rsid w:val="00D179F0"/>
    <w:rsid w:val="00D205FB"/>
    <w:rsid w:val="00D20F19"/>
    <w:rsid w:val="00D3308F"/>
    <w:rsid w:val="00D41DFF"/>
    <w:rsid w:val="00D46348"/>
    <w:rsid w:val="00D66CB2"/>
    <w:rsid w:val="00D70817"/>
    <w:rsid w:val="00D715C2"/>
    <w:rsid w:val="00D81653"/>
    <w:rsid w:val="00D8593E"/>
    <w:rsid w:val="00D8603A"/>
    <w:rsid w:val="00D92143"/>
    <w:rsid w:val="00D922BB"/>
    <w:rsid w:val="00D95856"/>
    <w:rsid w:val="00DB0852"/>
    <w:rsid w:val="00DC18AC"/>
    <w:rsid w:val="00DC34B2"/>
    <w:rsid w:val="00DC7C7C"/>
    <w:rsid w:val="00DC7E65"/>
    <w:rsid w:val="00DD2D20"/>
    <w:rsid w:val="00DD530E"/>
    <w:rsid w:val="00DE55C0"/>
    <w:rsid w:val="00DE57E0"/>
    <w:rsid w:val="00DF7AC4"/>
    <w:rsid w:val="00E038E4"/>
    <w:rsid w:val="00E045DF"/>
    <w:rsid w:val="00E2122C"/>
    <w:rsid w:val="00E235C5"/>
    <w:rsid w:val="00E3176F"/>
    <w:rsid w:val="00E476E6"/>
    <w:rsid w:val="00E50108"/>
    <w:rsid w:val="00E5645C"/>
    <w:rsid w:val="00E61701"/>
    <w:rsid w:val="00E7003B"/>
    <w:rsid w:val="00E756E3"/>
    <w:rsid w:val="00E76B86"/>
    <w:rsid w:val="00E80CB6"/>
    <w:rsid w:val="00E87F76"/>
    <w:rsid w:val="00E94950"/>
    <w:rsid w:val="00E94EB4"/>
    <w:rsid w:val="00EA475D"/>
    <w:rsid w:val="00EA7E87"/>
    <w:rsid w:val="00EC29DB"/>
    <w:rsid w:val="00ED0677"/>
    <w:rsid w:val="00ED1277"/>
    <w:rsid w:val="00ED3245"/>
    <w:rsid w:val="00ED4817"/>
    <w:rsid w:val="00EE6612"/>
    <w:rsid w:val="00F0031C"/>
    <w:rsid w:val="00F029B1"/>
    <w:rsid w:val="00F06F3C"/>
    <w:rsid w:val="00F07D12"/>
    <w:rsid w:val="00F1071C"/>
    <w:rsid w:val="00F11B90"/>
    <w:rsid w:val="00F121B8"/>
    <w:rsid w:val="00F1393F"/>
    <w:rsid w:val="00F14781"/>
    <w:rsid w:val="00F2082E"/>
    <w:rsid w:val="00F2147E"/>
    <w:rsid w:val="00F30923"/>
    <w:rsid w:val="00F30D3F"/>
    <w:rsid w:val="00F415A8"/>
    <w:rsid w:val="00F451D9"/>
    <w:rsid w:val="00FA083F"/>
    <w:rsid w:val="00FB6612"/>
    <w:rsid w:val="00FB756F"/>
    <w:rsid w:val="00FD088E"/>
    <w:rsid w:val="00FD63E1"/>
    <w:rsid w:val="00FE1F12"/>
    <w:rsid w:val="00FF6DC8"/>
    <w:rsid w:val="00FF73D9"/>
    <w:rsid w:val="0EC0B7E9"/>
    <w:rsid w:val="0F288298"/>
    <w:rsid w:val="1863978B"/>
    <w:rsid w:val="3EB1A5B1"/>
    <w:rsid w:val="5475D534"/>
    <w:rsid w:val="56A3E5A0"/>
    <w:rsid w:val="60C379F2"/>
    <w:rsid w:val="7EA9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AC502"/>
  <w15:chartTrackingRefBased/>
  <w15:docId w15:val="{AAB98BDE-275A-497C-9C2B-F888001A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3E"/>
    <w:pPr>
      <w:spacing w:after="0" w:line="240" w:lineRule="auto"/>
    </w:pPr>
    <w:rPr>
      <w:rFonts w:ascii="Calibri" w:hAnsi="Calibri" w:cs="Calibri"/>
    </w:rPr>
  </w:style>
  <w:style w:type="paragraph" w:styleId="Heading1">
    <w:name w:val="heading 1"/>
    <w:basedOn w:val="Normal"/>
    <w:next w:val="Normal"/>
    <w:link w:val="Heading1Char"/>
    <w:uiPriority w:val="9"/>
    <w:qFormat/>
    <w:rsid w:val="00F121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1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21B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3E"/>
    <w:rPr>
      <w:color w:val="0563C1" w:themeColor="hyperlink"/>
      <w:u w:val="single"/>
    </w:rPr>
  </w:style>
  <w:style w:type="paragraph" w:styleId="BodyTextIndent">
    <w:name w:val="Body Text Indent"/>
    <w:basedOn w:val="Normal"/>
    <w:link w:val="BodyTextIndentChar"/>
    <w:rsid w:val="009E3432"/>
    <w:pPr>
      <w:ind w:left="6480"/>
    </w:pPr>
    <w:rPr>
      <w:rFonts w:ascii="Times New Roman" w:eastAsia="Times New Roman" w:hAnsi="Times New Roman" w:cs="Times New Roman"/>
      <w:b/>
      <w:sz w:val="24"/>
      <w:szCs w:val="24"/>
      <w:lang w:val="en-US" w:eastAsia="en-GB"/>
    </w:rPr>
  </w:style>
  <w:style w:type="character" w:customStyle="1" w:styleId="BodyTextIndentChar">
    <w:name w:val="Body Text Indent Char"/>
    <w:basedOn w:val="DefaultParagraphFont"/>
    <w:link w:val="BodyTextIndent"/>
    <w:rsid w:val="009E3432"/>
    <w:rPr>
      <w:rFonts w:ascii="Times New Roman" w:eastAsia="Times New Roman" w:hAnsi="Times New Roman" w:cs="Times New Roman"/>
      <w:b/>
      <w:sz w:val="24"/>
      <w:szCs w:val="24"/>
      <w:lang w:val="en-US" w:eastAsia="en-GB"/>
    </w:rPr>
  </w:style>
  <w:style w:type="paragraph" w:styleId="FootnoteText">
    <w:name w:val="footnote text"/>
    <w:basedOn w:val="Normal"/>
    <w:link w:val="FootnoteTextChar"/>
    <w:uiPriority w:val="99"/>
    <w:rsid w:val="009E3432"/>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link w:val="FootnoteText"/>
    <w:uiPriority w:val="99"/>
    <w:rsid w:val="009E3432"/>
    <w:rPr>
      <w:rFonts w:ascii="Times New Roman" w:eastAsia="Times New Roman" w:hAnsi="Times New Roman" w:cs="Times New Roman"/>
      <w:sz w:val="20"/>
      <w:szCs w:val="24"/>
      <w:lang w:eastAsia="en-GB"/>
    </w:rPr>
  </w:style>
  <w:style w:type="character" w:styleId="FootnoteReference">
    <w:name w:val="footnote reference"/>
    <w:basedOn w:val="DefaultParagraphFont"/>
    <w:uiPriority w:val="99"/>
    <w:rsid w:val="009E3432"/>
    <w:rPr>
      <w:vertAlign w:val="superscript"/>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E3432"/>
    <w:pPr>
      <w:ind w:left="720"/>
    </w:pPr>
    <w:rPr>
      <w:rFonts w:ascii="Times New Roman" w:eastAsia="Calibri" w:hAnsi="Times New Roman" w:cs="Times New Roman"/>
      <w:sz w:val="24"/>
      <w:szCs w:val="24"/>
      <w:lang w:eastAsia="en-GB"/>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qFormat/>
    <w:locked/>
    <w:rsid w:val="009E3432"/>
    <w:rPr>
      <w:rFonts w:ascii="Times New Roman" w:eastAsia="Calibri" w:hAnsi="Times New Roman" w:cs="Times New Roman"/>
      <w:sz w:val="24"/>
      <w:szCs w:val="24"/>
      <w:lang w:eastAsia="en-GB"/>
    </w:rPr>
  </w:style>
  <w:style w:type="table" w:styleId="TableGrid">
    <w:name w:val="Table Grid"/>
    <w:basedOn w:val="TableNormal"/>
    <w:uiPriority w:val="39"/>
    <w:rsid w:val="00DD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A5A"/>
    <w:pPr>
      <w:tabs>
        <w:tab w:val="center" w:pos="4513"/>
        <w:tab w:val="right" w:pos="9026"/>
      </w:tabs>
    </w:pPr>
  </w:style>
  <w:style w:type="character" w:customStyle="1" w:styleId="HeaderChar">
    <w:name w:val="Header Char"/>
    <w:basedOn w:val="DefaultParagraphFont"/>
    <w:link w:val="Header"/>
    <w:uiPriority w:val="99"/>
    <w:rsid w:val="00501A5A"/>
    <w:rPr>
      <w:rFonts w:ascii="Calibri" w:hAnsi="Calibri" w:cs="Calibri"/>
    </w:rPr>
  </w:style>
  <w:style w:type="paragraph" w:styleId="Footer">
    <w:name w:val="footer"/>
    <w:basedOn w:val="Normal"/>
    <w:link w:val="FooterChar"/>
    <w:uiPriority w:val="99"/>
    <w:unhideWhenUsed/>
    <w:rsid w:val="00501A5A"/>
    <w:pPr>
      <w:tabs>
        <w:tab w:val="center" w:pos="4513"/>
        <w:tab w:val="right" w:pos="9026"/>
      </w:tabs>
    </w:pPr>
  </w:style>
  <w:style w:type="character" w:customStyle="1" w:styleId="FooterChar">
    <w:name w:val="Footer Char"/>
    <w:basedOn w:val="DefaultParagraphFont"/>
    <w:link w:val="Footer"/>
    <w:uiPriority w:val="99"/>
    <w:rsid w:val="00501A5A"/>
    <w:rPr>
      <w:rFonts w:ascii="Calibri" w:hAnsi="Calibri" w:cs="Calibri"/>
    </w:rPr>
  </w:style>
  <w:style w:type="character" w:customStyle="1" w:styleId="UnresolvedMention1">
    <w:name w:val="Unresolved Mention1"/>
    <w:basedOn w:val="DefaultParagraphFont"/>
    <w:uiPriority w:val="99"/>
    <w:semiHidden/>
    <w:unhideWhenUsed/>
    <w:rsid w:val="00501A5A"/>
    <w:rPr>
      <w:color w:val="605E5C"/>
      <w:shd w:val="clear" w:color="auto" w:fill="E1DFDD"/>
    </w:rPr>
  </w:style>
  <w:style w:type="paragraph" w:styleId="NormalWeb">
    <w:name w:val="Normal (Web)"/>
    <w:basedOn w:val="Normal"/>
    <w:uiPriority w:val="99"/>
    <w:unhideWhenUsed/>
    <w:rsid w:val="0038048D"/>
    <w:rPr>
      <w:lang w:eastAsia="en-GB"/>
    </w:rPr>
  </w:style>
  <w:style w:type="character" w:customStyle="1" w:styleId="Heading1Char">
    <w:name w:val="Heading 1 Char"/>
    <w:basedOn w:val="DefaultParagraphFont"/>
    <w:link w:val="Heading1"/>
    <w:uiPriority w:val="9"/>
    <w:rsid w:val="00F121B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121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1B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1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21B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121B8"/>
    <w:pPr>
      <w:spacing w:line="259" w:lineRule="auto"/>
      <w:outlineLvl w:val="9"/>
    </w:pPr>
    <w:rPr>
      <w:lang w:val="en-US"/>
    </w:rPr>
  </w:style>
  <w:style w:type="paragraph" w:styleId="TOC1">
    <w:name w:val="toc 1"/>
    <w:basedOn w:val="Normal"/>
    <w:next w:val="Normal"/>
    <w:autoRedefine/>
    <w:uiPriority w:val="39"/>
    <w:unhideWhenUsed/>
    <w:rsid w:val="00610BE8"/>
    <w:pPr>
      <w:tabs>
        <w:tab w:val="left" w:pos="440"/>
        <w:tab w:val="right" w:leader="dot" w:pos="9016"/>
      </w:tabs>
      <w:spacing w:after="100"/>
    </w:pPr>
    <w:rPr>
      <w:noProof/>
      <w:sz w:val="28"/>
      <w:szCs w:val="28"/>
    </w:rPr>
  </w:style>
  <w:style w:type="paragraph" w:styleId="TOC2">
    <w:name w:val="toc 2"/>
    <w:basedOn w:val="Normal"/>
    <w:next w:val="Normal"/>
    <w:autoRedefine/>
    <w:uiPriority w:val="39"/>
    <w:unhideWhenUsed/>
    <w:rsid w:val="00610BE8"/>
    <w:pPr>
      <w:tabs>
        <w:tab w:val="right" w:leader="dot" w:pos="9016"/>
      </w:tabs>
      <w:spacing w:after="100"/>
      <w:ind w:left="220"/>
    </w:pPr>
    <w:rPr>
      <w:noProof/>
      <w:sz w:val="28"/>
      <w:szCs w:val="28"/>
    </w:rPr>
  </w:style>
  <w:style w:type="paragraph" w:styleId="CommentText">
    <w:name w:val="annotation text"/>
    <w:basedOn w:val="Normal"/>
    <w:link w:val="CommentTextChar"/>
    <w:uiPriority w:val="99"/>
    <w:rsid w:val="009B2368"/>
    <w:rPr>
      <w:rFonts w:ascii="Times New Roman" w:eastAsia="Times New Roman" w:hAnsi="Times New Roman" w:cs="Times New Roman"/>
      <w:sz w:val="20"/>
      <w:szCs w:val="24"/>
      <w:lang w:eastAsia="en-GB"/>
    </w:rPr>
  </w:style>
  <w:style w:type="character" w:customStyle="1" w:styleId="CommentTextChar">
    <w:name w:val="Comment Text Char"/>
    <w:basedOn w:val="DefaultParagraphFont"/>
    <w:link w:val="CommentText"/>
    <w:uiPriority w:val="99"/>
    <w:rsid w:val="009B2368"/>
    <w:rPr>
      <w:rFonts w:ascii="Times New Roman" w:eastAsia="Times New Roman" w:hAnsi="Times New Roman" w:cs="Times New Roman"/>
      <w:sz w:val="20"/>
      <w:szCs w:val="24"/>
      <w:lang w:eastAsia="en-GB"/>
    </w:rPr>
  </w:style>
  <w:style w:type="character" w:styleId="CommentReference">
    <w:name w:val="annotation reference"/>
    <w:basedOn w:val="DefaultParagraphFont"/>
    <w:uiPriority w:val="99"/>
    <w:semiHidden/>
    <w:unhideWhenUsed/>
    <w:rsid w:val="00FE1F12"/>
    <w:rPr>
      <w:sz w:val="16"/>
      <w:szCs w:val="16"/>
    </w:rPr>
  </w:style>
  <w:style w:type="paragraph" w:styleId="CommentSubject">
    <w:name w:val="annotation subject"/>
    <w:basedOn w:val="CommentText"/>
    <w:next w:val="CommentText"/>
    <w:link w:val="CommentSubjectChar"/>
    <w:uiPriority w:val="99"/>
    <w:semiHidden/>
    <w:unhideWhenUsed/>
    <w:rsid w:val="00FE1F12"/>
    <w:rPr>
      <w:rFonts w:ascii="Calibri" w:eastAsiaTheme="minorHAnsi" w:hAnsi="Calibri" w:cs="Calibri"/>
      <w:b/>
      <w:bCs/>
      <w:szCs w:val="20"/>
      <w:lang w:eastAsia="en-US"/>
    </w:rPr>
  </w:style>
  <w:style w:type="character" w:customStyle="1" w:styleId="CommentSubjectChar">
    <w:name w:val="Comment Subject Char"/>
    <w:basedOn w:val="CommentTextChar"/>
    <w:link w:val="CommentSubject"/>
    <w:uiPriority w:val="99"/>
    <w:semiHidden/>
    <w:rsid w:val="00FE1F12"/>
    <w:rPr>
      <w:rFonts w:ascii="Calibri" w:eastAsia="Times New Roman" w:hAnsi="Calibri" w:cs="Calibri"/>
      <w:b/>
      <w:bCs/>
      <w:sz w:val="20"/>
      <w:szCs w:val="20"/>
      <w:lang w:eastAsia="en-GB"/>
    </w:rPr>
  </w:style>
  <w:style w:type="paragraph" w:styleId="TOC3">
    <w:name w:val="toc 3"/>
    <w:basedOn w:val="Normal"/>
    <w:next w:val="Normal"/>
    <w:autoRedefine/>
    <w:uiPriority w:val="39"/>
    <w:unhideWhenUsed/>
    <w:rsid w:val="00CE4C7C"/>
    <w:pPr>
      <w:spacing w:after="100"/>
      <w:ind w:left="440"/>
    </w:pPr>
  </w:style>
  <w:style w:type="character" w:styleId="Strong">
    <w:name w:val="Strong"/>
    <w:basedOn w:val="DefaultParagraphFont"/>
    <w:uiPriority w:val="22"/>
    <w:qFormat/>
    <w:rsid w:val="008C3DD3"/>
    <w:rPr>
      <w:b/>
      <w:bCs/>
    </w:rPr>
  </w:style>
  <w:style w:type="character" w:styleId="FollowedHyperlink">
    <w:name w:val="FollowedHyperlink"/>
    <w:basedOn w:val="DefaultParagraphFont"/>
    <w:uiPriority w:val="99"/>
    <w:semiHidden/>
    <w:unhideWhenUsed/>
    <w:rsid w:val="00CE71F9"/>
    <w:rPr>
      <w:color w:val="954F72" w:themeColor="followedHyperlink"/>
      <w:u w:val="single"/>
    </w:rPr>
  </w:style>
  <w:style w:type="paragraph" w:styleId="PlainText">
    <w:name w:val="Plain Text"/>
    <w:basedOn w:val="Normal"/>
    <w:link w:val="PlainTextChar"/>
    <w:uiPriority w:val="99"/>
    <w:unhideWhenUsed/>
    <w:rsid w:val="00D66CB2"/>
    <w:rPr>
      <w:rFonts w:cstheme="minorBidi"/>
      <w:szCs w:val="21"/>
    </w:rPr>
  </w:style>
  <w:style w:type="character" w:customStyle="1" w:styleId="PlainTextChar">
    <w:name w:val="Plain Text Char"/>
    <w:basedOn w:val="DefaultParagraphFont"/>
    <w:link w:val="PlainText"/>
    <w:uiPriority w:val="99"/>
    <w:rsid w:val="00D66CB2"/>
    <w:rPr>
      <w:rFonts w:ascii="Calibri" w:hAnsi="Calibri"/>
      <w:szCs w:val="21"/>
    </w:rPr>
  </w:style>
  <w:style w:type="paragraph" w:styleId="BalloonText">
    <w:name w:val="Balloon Text"/>
    <w:basedOn w:val="Normal"/>
    <w:link w:val="BalloonTextChar"/>
    <w:uiPriority w:val="99"/>
    <w:semiHidden/>
    <w:unhideWhenUsed/>
    <w:rsid w:val="00406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67"/>
    <w:rPr>
      <w:rFonts w:ascii="Segoe UI" w:hAnsi="Segoe UI" w:cs="Segoe UI"/>
      <w:sz w:val="18"/>
      <w:szCs w:val="18"/>
    </w:rPr>
  </w:style>
  <w:style w:type="paragraph" w:styleId="Revision">
    <w:name w:val="Revision"/>
    <w:hidden/>
    <w:uiPriority w:val="99"/>
    <w:semiHidden/>
    <w:rsid w:val="00406467"/>
    <w:pPr>
      <w:spacing w:after="0" w:line="240" w:lineRule="auto"/>
    </w:pPr>
    <w:rPr>
      <w:rFonts w:ascii="Calibri" w:hAnsi="Calibri" w:cs="Calibri"/>
    </w:rPr>
  </w:style>
  <w:style w:type="paragraph" w:customStyle="1" w:styleId="xmsonormal">
    <w:name w:val="x_msonormal"/>
    <w:basedOn w:val="Normal"/>
    <w:rsid w:val="003B6E5D"/>
    <w:rPr>
      <w:lang w:eastAsia="en-GB"/>
    </w:rPr>
  </w:style>
  <w:style w:type="table" w:styleId="TableGridLight">
    <w:name w:val="Grid Table Light"/>
    <w:basedOn w:val="TableNormal"/>
    <w:uiPriority w:val="40"/>
    <w:rsid w:val="00BF44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139">
      <w:bodyDiv w:val="1"/>
      <w:marLeft w:val="0"/>
      <w:marRight w:val="0"/>
      <w:marTop w:val="0"/>
      <w:marBottom w:val="0"/>
      <w:divBdr>
        <w:top w:val="none" w:sz="0" w:space="0" w:color="auto"/>
        <w:left w:val="none" w:sz="0" w:space="0" w:color="auto"/>
        <w:bottom w:val="none" w:sz="0" w:space="0" w:color="auto"/>
        <w:right w:val="none" w:sz="0" w:space="0" w:color="auto"/>
      </w:divBdr>
    </w:div>
    <w:div w:id="148711002">
      <w:bodyDiv w:val="1"/>
      <w:marLeft w:val="0"/>
      <w:marRight w:val="0"/>
      <w:marTop w:val="0"/>
      <w:marBottom w:val="0"/>
      <w:divBdr>
        <w:top w:val="none" w:sz="0" w:space="0" w:color="auto"/>
        <w:left w:val="none" w:sz="0" w:space="0" w:color="auto"/>
        <w:bottom w:val="none" w:sz="0" w:space="0" w:color="auto"/>
        <w:right w:val="none" w:sz="0" w:space="0" w:color="auto"/>
      </w:divBdr>
    </w:div>
    <w:div w:id="354770186">
      <w:bodyDiv w:val="1"/>
      <w:marLeft w:val="0"/>
      <w:marRight w:val="0"/>
      <w:marTop w:val="0"/>
      <w:marBottom w:val="0"/>
      <w:divBdr>
        <w:top w:val="none" w:sz="0" w:space="0" w:color="auto"/>
        <w:left w:val="none" w:sz="0" w:space="0" w:color="auto"/>
        <w:bottom w:val="none" w:sz="0" w:space="0" w:color="auto"/>
        <w:right w:val="none" w:sz="0" w:space="0" w:color="auto"/>
      </w:divBdr>
      <w:divsChild>
        <w:div w:id="1819607211">
          <w:marLeft w:val="0"/>
          <w:marRight w:val="0"/>
          <w:marTop w:val="0"/>
          <w:marBottom w:val="0"/>
          <w:divBdr>
            <w:top w:val="none" w:sz="0" w:space="0" w:color="auto"/>
            <w:left w:val="none" w:sz="0" w:space="0" w:color="auto"/>
            <w:bottom w:val="none" w:sz="0" w:space="0" w:color="auto"/>
            <w:right w:val="none" w:sz="0" w:space="0" w:color="auto"/>
          </w:divBdr>
        </w:div>
      </w:divsChild>
    </w:div>
    <w:div w:id="532303357">
      <w:bodyDiv w:val="1"/>
      <w:marLeft w:val="0"/>
      <w:marRight w:val="0"/>
      <w:marTop w:val="0"/>
      <w:marBottom w:val="0"/>
      <w:divBdr>
        <w:top w:val="none" w:sz="0" w:space="0" w:color="auto"/>
        <w:left w:val="none" w:sz="0" w:space="0" w:color="auto"/>
        <w:bottom w:val="none" w:sz="0" w:space="0" w:color="auto"/>
        <w:right w:val="none" w:sz="0" w:space="0" w:color="auto"/>
      </w:divBdr>
    </w:div>
    <w:div w:id="541015389">
      <w:bodyDiv w:val="1"/>
      <w:marLeft w:val="0"/>
      <w:marRight w:val="0"/>
      <w:marTop w:val="0"/>
      <w:marBottom w:val="0"/>
      <w:divBdr>
        <w:top w:val="none" w:sz="0" w:space="0" w:color="auto"/>
        <w:left w:val="none" w:sz="0" w:space="0" w:color="auto"/>
        <w:bottom w:val="none" w:sz="0" w:space="0" w:color="auto"/>
        <w:right w:val="none" w:sz="0" w:space="0" w:color="auto"/>
      </w:divBdr>
      <w:divsChild>
        <w:div w:id="1265844112">
          <w:marLeft w:val="0"/>
          <w:marRight w:val="0"/>
          <w:marTop w:val="0"/>
          <w:marBottom w:val="0"/>
          <w:divBdr>
            <w:top w:val="none" w:sz="0" w:space="0" w:color="auto"/>
            <w:left w:val="none" w:sz="0" w:space="0" w:color="auto"/>
            <w:bottom w:val="none" w:sz="0" w:space="0" w:color="auto"/>
            <w:right w:val="none" w:sz="0" w:space="0" w:color="auto"/>
          </w:divBdr>
        </w:div>
      </w:divsChild>
    </w:div>
    <w:div w:id="626350912">
      <w:bodyDiv w:val="1"/>
      <w:marLeft w:val="0"/>
      <w:marRight w:val="0"/>
      <w:marTop w:val="0"/>
      <w:marBottom w:val="0"/>
      <w:divBdr>
        <w:top w:val="none" w:sz="0" w:space="0" w:color="auto"/>
        <w:left w:val="none" w:sz="0" w:space="0" w:color="auto"/>
        <w:bottom w:val="none" w:sz="0" w:space="0" w:color="auto"/>
        <w:right w:val="none" w:sz="0" w:space="0" w:color="auto"/>
      </w:divBdr>
      <w:divsChild>
        <w:div w:id="1317883323">
          <w:marLeft w:val="0"/>
          <w:marRight w:val="0"/>
          <w:marTop w:val="0"/>
          <w:marBottom w:val="0"/>
          <w:divBdr>
            <w:top w:val="none" w:sz="0" w:space="0" w:color="auto"/>
            <w:left w:val="none" w:sz="0" w:space="0" w:color="auto"/>
            <w:bottom w:val="none" w:sz="0" w:space="0" w:color="auto"/>
            <w:right w:val="none" w:sz="0" w:space="0" w:color="auto"/>
          </w:divBdr>
        </w:div>
      </w:divsChild>
    </w:div>
    <w:div w:id="742603522">
      <w:bodyDiv w:val="1"/>
      <w:marLeft w:val="0"/>
      <w:marRight w:val="0"/>
      <w:marTop w:val="0"/>
      <w:marBottom w:val="0"/>
      <w:divBdr>
        <w:top w:val="none" w:sz="0" w:space="0" w:color="auto"/>
        <w:left w:val="none" w:sz="0" w:space="0" w:color="auto"/>
        <w:bottom w:val="none" w:sz="0" w:space="0" w:color="auto"/>
        <w:right w:val="none" w:sz="0" w:space="0" w:color="auto"/>
      </w:divBdr>
    </w:div>
    <w:div w:id="777992515">
      <w:bodyDiv w:val="1"/>
      <w:marLeft w:val="0"/>
      <w:marRight w:val="0"/>
      <w:marTop w:val="0"/>
      <w:marBottom w:val="0"/>
      <w:divBdr>
        <w:top w:val="none" w:sz="0" w:space="0" w:color="auto"/>
        <w:left w:val="none" w:sz="0" w:space="0" w:color="auto"/>
        <w:bottom w:val="none" w:sz="0" w:space="0" w:color="auto"/>
        <w:right w:val="none" w:sz="0" w:space="0" w:color="auto"/>
      </w:divBdr>
      <w:divsChild>
        <w:div w:id="773402895">
          <w:marLeft w:val="0"/>
          <w:marRight w:val="0"/>
          <w:marTop w:val="0"/>
          <w:marBottom w:val="0"/>
          <w:divBdr>
            <w:top w:val="none" w:sz="0" w:space="0" w:color="auto"/>
            <w:left w:val="none" w:sz="0" w:space="0" w:color="auto"/>
            <w:bottom w:val="none" w:sz="0" w:space="0" w:color="auto"/>
            <w:right w:val="none" w:sz="0" w:space="0" w:color="auto"/>
          </w:divBdr>
        </w:div>
      </w:divsChild>
    </w:div>
    <w:div w:id="830215512">
      <w:bodyDiv w:val="1"/>
      <w:marLeft w:val="0"/>
      <w:marRight w:val="0"/>
      <w:marTop w:val="0"/>
      <w:marBottom w:val="0"/>
      <w:divBdr>
        <w:top w:val="none" w:sz="0" w:space="0" w:color="auto"/>
        <w:left w:val="none" w:sz="0" w:space="0" w:color="auto"/>
        <w:bottom w:val="none" w:sz="0" w:space="0" w:color="auto"/>
        <w:right w:val="none" w:sz="0" w:space="0" w:color="auto"/>
      </w:divBdr>
      <w:divsChild>
        <w:div w:id="922178404">
          <w:marLeft w:val="0"/>
          <w:marRight w:val="0"/>
          <w:marTop w:val="0"/>
          <w:marBottom w:val="0"/>
          <w:divBdr>
            <w:top w:val="none" w:sz="0" w:space="0" w:color="auto"/>
            <w:left w:val="none" w:sz="0" w:space="0" w:color="auto"/>
            <w:bottom w:val="none" w:sz="0" w:space="0" w:color="auto"/>
            <w:right w:val="none" w:sz="0" w:space="0" w:color="auto"/>
          </w:divBdr>
        </w:div>
      </w:divsChild>
    </w:div>
    <w:div w:id="1188719879">
      <w:bodyDiv w:val="1"/>
      <w:marLeft w:val="0"/>
      <w:marRight w:val="0"/>
      <w:marTop w:val="0"/>
      <w:marBottom w:val="0"/>
      <w:divBdr>
        <w:top w:val="none" w:sz="0" w:space="0" w:color="auto"/>
        <w:left w:val="none" w:sz="0" w:space="0" w:color="auto"/>
        <w:bottom w:val="none" w:sz="0" w:space="0" w:color="auto"/>
        <w:right w:val="none" w:sz="0" w:space="0" w:color="auto"/>
      </w:divBdr>
      <w:divsChild>
        <w:div w:id="1508061369">
          <w:marLeft w:val="0"/>
          <w:marRight w:val="0"/>
          <w:marTop w:val="0"/>
          <w:marBottom w:val="0"/>
          <w:divBdr>
            <w:top w:val="none" w:sz="0" w:space="0" w:color="auto"/>
            <w:left w:val="none" w:sz="0" w:space="0" w:color="auto"/>
            <w:bottom w:val="none" w:sz="0" w:space="0" w:color="auto"/>
            <w:right w:val="none" w:sz="0" w:space="0" w:color="auto"/>
          </w:divBdr>
        </w:div>
      </w:divsChild>
    </w:div>
    <w:div w:id="1195771707">
      <w:bodyDiv w:val="1"/>
      <w:marLeft w:val="0"/>
      <w:marRight w:val="0"/>
      <w:marTop w:val="0"/>
      <w:marBottom w:val="0"/>
      <w:divBdr>
        <w:top w:val="none" w:sz="0" w:space="0" w:color="auto"/>
        <w:left w:val="none" w:sz="0" w:space="0" w:color="auto"/>
        <w:bottom w:val="none" w:sz="0" w:space="0" w:color="auto"/>
        <w:right w:val="none" w:sz="0" w:space="0" w:color="auto"/>
      </w:divBdr>
      <w:divsChild>
        <w:div w:id="837815635">
          <w:marLeft w:val="0"/>
          <w:marRight w:val="0"/>
          <w:marTop w:val="0"/>
          <w:marBottom w:val="0"/>
          <w:divBdr>
            <w:top w:val="none" w:sz="0" w:space="0" w:color="auto"/>
            <w:left w:val="none" w:sz="0" w:space="0" w:color="auto"/>
            <w:bottom w:val="none" w:sz="0" w:space="0" w:color="auto"/>
            <w:right w:val="none" w:sz="0" w:space="0" w:color="auto"/>
          </w:divBdr>
        </w:div>
      </w:divsChild>
    </w:div>
    <w:div w:id="1285816514">
      <w:bodyDiv w:val="1"/>
      <w:marLeft w:val="0"/>
      <w:marRight w:val="0"/>
      <w:marTop w:val="0"/>
      <w:marBottom w:val="0"/>
      <w:divBdr>
        <w:top w:val="none" w:sz="0" w:space="0" w:color="auto"/>
        <w:left w:val="none" w:sz="0" w:space="0" w:color="auto"/>
        <w:bottom w:val="none" w:sz="0" w:space="0" w:color="auto"/>
        <w:right w:val="none" w:sz="0" w:space="0" w:color="auto"/>
      </w:divBdr>
    </w:div>
    <w:div w:id="1319309836">
      <w:bodyDiv w:val="1"/>
      <w:marLeft w:val="0"/>
      <w:marRight w:val="0"/>
      <w:marTop w:val="0"/>
      <w:marBottom w:val="0"/>
      <w:divBdr>
        <w:top w:val="none" w:sz="0" w:space="0" w:color="auto"/>
        <w:left w:val="none" w:sz="0" w:space="0" w:color="auto"/>
        <w:bottom w:val="none" w:sz="0" w:space="0" w:color="auto"/>
        <w:right w:val="none" w:sz="0" w:space="0" w:color="auto"/>
      </w:divBdr>
    </w:div>
    <w:div w:id="1330871052">
      <w:bodyDiv w:val="1"/>
      <w:marLeft w:val="0"/>
      <w:marRight w:val="0"/>
      <w:marTop w:val="0"/>
      <w:marBottom w:val="0"/>
      <w:divBdr>
        <w:top w:val="none" w:sz="0" w:space="0" w:color="auto"/>
        <w:left w:val="none" w:sz="0" w:space="0" w:color="auto"/>
        <w:bottom w:val="none" w:sz="0" w:space="0" w:color="auto"/>
        <w:right w:val="none" w:sz="0" w:space="0" w:color="auto"/>
      </w:divBdr>
    </w:div>
    <w:div w:id="1583298576">
      <w:bodyDiv w:val="1"/>
      <w:marLeft w:val="0"/>
      <w:marRight w:val="0"/>
      <w:marTop w:val="0"/>
      <w:marBottom w:val="0"/>
      <w:divBdr>
        <w:top w:val="none" w:sz="0" w:space="0" w:color="auto"/>
        <w:left w:val="none" w:sz="0" w:space="0" w:color="auto"/>
        <w:bottom w:val="none" w:sz="0" w:space="0" w:color="auto"/>
        <w:right w:val="none" w:sz="0" w:space="0" w:color="auto"/>
      </w:divBdr>
      <w:divsChild>
        <w:div w:id="2048606912">
          <w:marLeft w:val="0"/>
          <w:marRight w:val="0"/>
          <w:marTop w:val="0"/>
          <w:marBottom w:val="0"/>
          <w:divBdr>
            <w:top w:val="none" w:sz="0" w:space="0" w:color="auto"/>
            <w:left w:val="none" w:sz="0" w:space="0" w:color="auto"/>
            <w:bottom w:val="none" w:sz="0" w:space="0" w:color="auto"/>
            <w:right w:val="none" w:sz="0" w:space="0" w:color="auto"/>
          </w:divBdr>
        </w:div>
      </w:divsChild>
    </w:div>
    <w:div w:id="1657765077">
      <w:bodyDiv w:val="1"/>
      <w:marLeft w:val="0"/>
      <w:marRight w:val="0"/>
      <w:marTop w:val="0"/>
      <w:marBottom w:val="0"/>
      <w:divBdr>
        <w:top w:val="none" w:sz="0" w:space="0" w:color="auto"/>
        <w:left w:val="none" w:sz="0" w:space="0" w:color="auto"/>
        <w:bottom w:val="none" w:sz="0" w:space="0" w:color="auto"/>
        <w:right w:val="none" w:sz="0" w:space="0" w:color="auto"/>
      </w:divBdr>
    </w:div>
    <w:div w:id="1668753593">
      <w:bodyDiv w:val="1"/>
      <w:marLeft w:val="0"/>
      <w:marRight w:val="0"/>
      <w:marTop w:val="0"/>
      <w:marBottom w:val="0"/>
      <w:divBdr>
        <w:top w:val="none" w:sz="0" w:space="0" w:color="auto"/>
        <w:left w:val="none" w:sz="0" w:space="0" w:color="auto"/>
        <w:bottom w:val="none" w:sz="0" w:space="0" w:color="auto"/>
        <w:right w:val="none" w:sz="0" w:space="0" w:color="auto"/>
      </w:divBdr>
    </w:div>
    <w:div w:id="1864856960">
      <w:bodyDiv w:val="1"/>
      <w:marLeft w:val="0"/>
      <w:marRight w:val="0"/>
      <w:marTop w:val="0"/>
      <w:marBottom w:val="0"/>
      <w:divBdr>
        <w:top w:val="none" w:sz="0" w:space="0" w:color="auto"/>
        <w:left w:val="none" w:sz="0" w:space="0" w:color="auto"/>
        <w:bottom w:val="none" w:sz="0" w:space="0" w:color="auto"/>
        <w:right w:val="none" w:sz="0" w:space="0" w:color="auto"/>
      </w:divBdr>
      <w:divsChild>
        <w:div w:id="1001393906">
          <w:marLeft w:val="0"/>
          <w:marRight w:val="0"/>
          <w:marTop w:val="0"/>
          <w:marBottom w:val="0"/>
          <w:divBdr>
            <w:top w:val="none" w:sz="0" w:space="0" w:color="auto"/>
            <w:left w:val="none" w:sz="0" w:space="0" w:color="auto"/>
            <w:bottom w:val="none" w:sz="0" w:space="0" w:color="auto"/>
            <w:right w:val="none" w:sz="0" w:space="0" w:color="auto"/>
          </w:divBdr>
        </w:div>
      </w:divsChild>
    </w:div>
    <w:div w:id="1892228024">
      <w:bodyDiv w:val="1"/>
      <w:marLeft w:val="0"/>
      <w:marRight w:val="0"/>
      <w:marTop w:val="0"/>
      <w:marBottom w:val="0"/>
      <w:divBdr>
        <w:top w:val="none" w:sz="0" w:space="0" w:color="auto"/>
        <w:left w:val="none" w:sz="0" w:space="0" w:color="auto"/>
        <w:bottom w:val="none" w:sz="0" w:space="0" w:color="auto"/>
        <w:right w:val="none" w:sz="0" w:space="0" w:color="auto"/>
      </w:divBdr>
    </w:div>
    <w:div w:id="1982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evaluation-near-video-consulting-service-scotland-during-covid-19-2020-main-report/"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6959c857-9f51-4365-adb8-b6ca6cddb1c4" TargetMode="External"/><Relationship Id="rId7" Type="http://schemas.openxmlformats.org/officeDocument/2006/relationships/endnotes" Target="endnotes.xml"/><Relationship Id="rId12" Type="http://schemas.openxmlformats.org/officeDocument/2006/relationships/hyperlink" Target="file:///C:/Users/mntho/Downloads/evaluation-attend-anywhere-near-video-consulting-service-scotland-2019-20%20(5).pdf" TargetMode="External"/><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rme.scot"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cid:40a2db43-1569-4c8e-8354-7e3386dcfede" TargetMode="External"/><Relationship Id="rId28" Type="http://schemas.openxmlformats.org/officeDocument/2006/relationships/customXml" Target="../customXml/item2.xml"/><Relationship Id="rId10" Type="http://schemas.openxmlformats.org/officeDocument/2006/relationships/hyperlink" Target="mailto:nss.nearme@nhs.scot"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file:///C:/Users/mntho/AppData/Local/Microsoft/Windows/INetCache/Content.Outlook/VV3GJGDG/report-on-the-findings-of-the-first-national-evaluation-of-the-use-of-video-enabled-health-care-in-ireland.pdf" TargetMode="External"/><Relationship Id="rId13" Type="http://schemas.openxmlformats.org/officeDocument/2006/relationships/hyperlink" Target="https://www.gov.scot/publications/fairer-greener-scotland-programme-government-2021-22/" TargetMode="External"/><Relationship Id="rId3" Type="http://schemas.openxmlformats.org/officeDocument/2006/relationships/hyperlink" Target="https://tec.scot/programme-areas/near-me/guidance-notes" TargetMode="External"/><Relationship Id="rId7" Type="http://schemas.openxmlformats.org/officeDocument/2006/relationships/hyperlink" Target="https://tec.scot/programme-areas/near-me/equality-and-accessibility/equality-impact-assessment" TargetMode="External"/><Relationship Id="rId12" Type="http://schemas.openxmlformats.org/officeDocument/2006/relationships/hyperlink" Target="https://www.edgehealth.co.uk/outpatient-video" TargetMode="External"/><Relationship Id="rId2" Type="http://schemas.openxmlformats.org/officeDocument/2006/relationships/hyperlink" Target="https://www.gov.scot/publications/evaluation-near-video-consulting-service-scotland-during-covid-19-2020-main-report/" TargetMode="External"/><Relationship Id="rId1" Type="http://schemas.openxmlformats.org/officeDocument/2006/relationships/hyperlink" Target="https://www.gov.scot/binaries/content/documents/govscot/publications/consultation-analysis/2020/09/public-clinician-views-video-consultations-full-report/documents/near-public-engagement-public-clinician-views-video-consulting-full-report/near-public-engagement-public-clinician-views-video-consulting-full-report/govscot%3Adocument/near-public-engagement-public-clinician-views-video-consulting-full-report.pdf" TargetMode="External"/><Relationship Id="rId6" Type="http://schemas.openxmlformats.org/officeDocument/2006/relationships/hyperlink" Target="https://www.vc.scot.nhs.uk/wp-content/uploads/2021/10/consult-now.pdf" TargetMode="External"/><Relationship Id="rId11" Type="http://schemas.openxmlformats.org/officeDocument/2006/relationships/hyperlink" Target="https://digitalhealth.wales/sites/default/files/2021-11/Follow%20Up%20Focus%20Groups%20Phase%202a%20Quali%20Report%20Final%20Oct%202021.pdf" TargetMode="External"/><Relationship Id="rId5" Type="http://schemas.openxmlformats.org/officeDocument/2006/relationships/hyperlink" Target="https://www.youtube.com/watch?v=QQ5V1-OoY1g" TargetMode="External"/><Relationship Id="rId15" Type="http://schemas.openxmlformats.org/officeDocument/2006/relationships/hyperlink" Target="https://www.gov.scot/publications/nhs-scotland-draft-climate-emergency-sustainability-strategy/" TargetMode="External"/><Relationship Id="rId10" Type="http://schemas.openxmlformats.org/officeDocument/2006/relationships/hyperlink" Target="https://digitalhealth.wales/sites/default/files/2021-08/20210810%20v4%20Branded%20Phase%202a%20Quali%20Data%20v.1%20GJ%20BW%20AA.pdf" TargetMode="External"/><Relationship Id="rId4" Type="http://schemas.openxmlformats.org/officeDocument/2006/relationships/hyperlink" Target="https://www.youtube.com/c/NHSNearMe/videos" TargetMode="External"/><Relationship Id="rId9" Type="http://schemas.openxmlformats.org/officeDocument/2006/relationships/hyperlink" Target="https://digitalhealth.wales/tec-cymru/how-we-can-help/evidence/eval-reports/vc-phase-2a" TargetMode="External"/><Relationship Id="rId14" Type="http://schemas.openxmlformats.org/officeDocument/2006/relationships/hyperlink" Target="https://www.realisticmedicine.scot/annual-report-2020-2021-recover-restore-ren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ntho\OneDrive\Desktop\A_SG%202022\Near%20Me\Leraning%20Needs%20Survey\Copy%20of%20Hazel%20versionUsingNearMeVideoConsultations&#8239;-461308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ntho\OneDrive\Desktop\A_SG%202022\Near%20Me\Leraning%20Needs%20Survey\Copy%20of%20Hazel%20versionUsingNearMeVideoConsultations&#8239;-461308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ntho\OneDrive\Desktop\A_SG%202022\Near%20Me\Leraning%20Needs%20Survey\Copy%20of%20Hazel%20versionUsingNearMeVideoConsultations&#8239;-4613080.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ntho\OneDrive\Desktop\A_SG%202022\Near%20Me\Leraning%20Needs%20Survey\Copy%20of%20Hazel%20versionUsingNearMeVideoConsultations&#8239;-4613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ntho\OneDrive\Desktop\A_SG%202022\Near%20Me\Leraning%20Needs%20Survey\Copy%20of%20Hazel%20versionUsingNearMeVideoConsultations&#8239;-4613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682B4"/>
            </a:solidFill>
            <a:ln>
              <a:noFill/>
            </a:ln>
          </c:spPr>
          <c:invertIfNegative val="0"/>
          <c:dPt>
            <c:idx val="0"/>
            <c:invertIfNegative val="0"/>
            <c:bubble3D val="0"/>
            <c:extLst>
              <c:ext xmlns:c16="http://schemas.microsoft.com/office/drawing/2014/chart" uri="{C3380CC4-5D6E-409C-BE32-E72D297353CC}">
                <c16:uniqueId val="{00000000-79FC-4380-A75B-91DA6466016A}"/>
              </c:ext>
            </c:extLst>
          </c:dPt>
          <c:dPt>
            <c:idx val="1"/>
            <c:invertIfNegative val="0"/>
            <c:bubble3D val="0"/>
            <c:spPr>
              <a:solidFill>
                <a:srgbClr val="9ACD32"/>
              </a:solidFill>
              <a:ln>
                <a:noFill/>
              </a:ln>
            </c:spPr>
            <c:extLst>
              <c:ext xmlns:c16="http://schemas.microsoft.com/office/drawing/2014/chart" uri="{C3380CC4-5D6E-409C-BE32-E72D297353CC}">
                <c16:uniqueId val="{00000002-79FC-4380-A75B-91DA6466016A}"/>
              </c:ext>
            </c:extLst>
          </c:dPt>
          <c:dPt>
            <c:idx val="2"/>
            <c:invertIfNegative val="0"/>
            <c:bubble3D val="0"/>
            <c:spPr>
              <a:solidFill>
                <a:srgbClr val="708090"/>
              </a:solidFill>
              <a:ln>
                <a:noFill/>
              </a:ln>
            </c:spPr>
            <c:extLst>
              <c:ext xmlns:c16="http://schemas.microsoft.com/office/drawing/2014/chart" uri="{C3380CC4-5D6E-409C-BE32-E72D297353CC}">
                <c16:uniqueId val="{00000004-79FC-4380-A75B-91DA6466016A}"/>
              </c:ext>
            </c:extLst>
          </c:dPt>
          <c:dPt>
            <c:idx val="3"/>
            <c:invertIfNegative val="0"/>
            <c:bubble3D val="0"/>
            <c:spPr>
              <a:solidFill>
                <a:srgbClr val="CD853F"/>
              </a:solidFill>
              <a:ln>
                <a:noFill/>
              </a:ln>
            </c:spPr>
            <c:extLst>
              <c:ext xmlns:c16="http://schemas.microsoft.com/office/drawing/2014/chart" uri="{C3380CC4-5D6E-409C-BE32-E72D297353CC}">
                <c16:uniqueId val="{00000006-79FC-4380-A75B-91DA6466016A}"/>
              </c:ext>
            </c:extLst>
          </c:dPt>
          <c:dPt>
            <c:idx val="4"/>
            <c:invertIfNegative val="0"/>
            <c:bubble3D val="0"/>
            <c:spPr>
              <a:solidFill>
                <a:srgbClr val="B22222"/>
              </a:solidFill>
              <a:ln>
                <a:noFill/>
              </a:ln>
            </c:spPr>
            <c:extLst>
              <c:ext xmlns:c16="http://schemas.microsoft.com/office/drawing/2014/chart" uri="{C3380CC4-5D6E-409C-BE32-E72D297353CC}">
                <c16:uniqueId val="{00000008-79FC-4380-A75B-91DA6466016A}"/>
              </c:ext>
            </c:extLst>
          </c:dPt>
          <c:dPt>
            <c:idx val="5"/>
            <c:invertIfNegative val="0"/>
            <c:bubble3D val="0"/>
            <c:spPr>
              <a:solidFill>
                <a:srgbClr val="FFA500"/>
              </a:solidFill>
              <a:ln>
                <a:noFill/>
              </a:ln>
            </c:spPr>
            <c:extLst>
              <c:ext xmlns:c16="http://schemas.microsoft.com/office/drawing/2014/chart" uri="{C3380CC4-5D6E-409C-BE32-E72D297353CC}">
                <c16:uniqueId val="{0000000A-79FC-4380-A75B-91DA6466016A}"/>
              </c:ext>
            </c:extLst>
          </c:dPt>
          <c:dPt>
            <c:idx val="6"/>
            <c:invertIfNegative val="0"/>
            <c:bubble3D val="0"/>
            <c:spPr>
              <a:solidFill>
                <a:srgbClr val="A1A1A1"/>
              </a:solidFill>
              <a:ln>
                <a:noFill/>
              </a:ln>
            </c:spPr>
            <c:extLst>
              <c:ext xmlns:c16="http://schemas.microsoft.com/office/drawing/2014/chart" uri="{C3380CC4-5D6E-409C-BE32-E72D297353CC}">
                <c16:uniqueId val="{0000000C-79FC-4380-A75B-91DA6466016A}"/>
              </c:ext>
            </c:extLst>
          </c:dPt>
          <c:dPt>
            <c:idx val="7"/>
            <c:invertIfNegative val="0"/>
            <c:bubble3D val="0"/>
            <c:spPr>
              <a:solidFill>
                <a:srgbClr val="FF4500"/>
              </a:solidFill>
              <a:ln>
                <a:noFill/>
              </a:ln>
            </c:spPr>
            <c:extLst>
              <c:ext xmlns:c16="http://schemas.microsoft.com/office/drawing/2014/chart" uri="{C3380CC4-5D6E-409C-BE32-E72D297353CC}">
                <c16:uniqueId val="{0000000E-79FC-4380-A75B-91DA6466016A}"/>
              </c:ext>
            </c:extLst>
          </c:dPt>
          <c:dPt>
            <c:idx val="8"/>
            <c:invertIfNegative val="0"/>
            <c:bubble3D val="0"/>
            <c:spPr>
              <a:solidFill>
                <a:srgbClr val="A0522D"/>
              </a:solidFill>
              <a:ln>
                <a:noFill/>
              </a:ln>
            </c:spPr>
            <c:extLst>
              <c:ext xmlns:c16="http://schemas.microsoft.com/office/drawing/2014/chart" uri="{C3380CC4-5D6E-409C-BE32-E72D297353CC}">
                <c16:uniqueId val="{00000010-79FC-4380-A75B-91DA6466016A}"/>
              </c:ext>
            </c:extLst>
          </c:dPt>
          <c:dPt>
            <c:idx val="9"/>
            <c:invertIfNegative val="0"/>
            <c:bubble3D val="0"/>
            <c:spPr>
              <a:solidFill>
                <a:srgbClr val="FFD700"/>
              </a:solidFill>
              <a:ln>
                <a:noFill/>
              </a:ln>
            </c:spPr>
            <c:extLst>
              <c:ext xmlns:c16="http://schemas.microsoft.com/office/drawing/2014/chart" uri="{C3380CC4-5D6E-409C-BE32-E72D297353CC}">
                <c16:uniqueId val="{00000012-79FC-4380-A75B-91DA6466016A}"/>
              </c:ext>
            </c:extLst>
          </c:dPt>
          <c:dPt>
            <c:idx val="10"/>
            <c:invertIfNegative val="0"/>
            <c:bubble3D val="0"/>
            <c:spPr>
              <a:solidFill>
                <a:srgbClr val="3CB371"/>
              </a:solidFill>
              <a:ln>
                <a:noFill/>
              </a:ln>
            </c:spPr>
            <c:extLst>
              <c:ext xmlns:c16="http://schemas.microsoft.com/office/drawing/2014/chart" uri="{C3380CC4-5D6E-409C-BE32-E72D297353CC}">
                <c16:uniqueId val="{00000014-79FC-4380-A75B-91DA6466016A}"/>
              </c:ext>
            </c:extLst>
          </c:dPt>
          <c:dPt>
            <c:idx val="11"/>
            <c:invertIfNegative val="0"/>
            <c:bubble3D val="0"/>
            <c:spPr>
              <a:solidFill>
                <a:srgbClr val="54A9DD"/>
              </a:solidFill>
              <a:ln>
                <a:noFill/>
              </a:ln>
            </c:spPr>
            <c:extLst>
              <c:ext xmlns:c16="http://schemas.microsoft.com/office/drawing/2014/chart" uri="{C3380CC4-5D6E-409C-BE32-E72D297353CC}">
                <c16:uniqueId val="{00000016-79FC-4380-A75B-91DA6466016A}"/>
              </c:ext>
            </c:extLst>
          </c:dPt>
          <c:dPt>
            <c:idx val="12"/>
            <c:invertIfNegative val="0"/>
            <c:bubble3D val="0"/>
            <c:spPr>
              <a:solidFill>
                <a:srgbClr val="6A5ACD"/>
              </a:solidFill>
              <a:ln>
                <a:noFill/>
              </a:ln>
            </c:spPr>
            <c:extLst>
              <c:ext xmlns:c16="http://schemas.microsoft.com/office/drawing/2014/chart" uri="{C3380CC4-5D6E-409C-BE32-E72D297353CC}">
                <c16:uniqueId val="{00000018-79FC-4380-A75B-91DA6466016A}"/>
              </c:ext>
            </c:extLst>
          </c:dPt>
          <c:dPt>
            <c:idx val="13"/>
            <c:invertIfNegative val="0"/>
            <c:bubble3D val="0"/>
            <c:spPr>
              <a:solidFill>
                <a:srgbClr val="4169E1"/>
              </a:solidFill>
              <a:ln>
                <a:noFill/>
              </a:ln>
            </c:spPr>
            <c:extLst>
              <c:ext xmlns:c16="http://schemas.microsoft.com/office/drawing/2014/chart" uri="{C3380CC4-5D6E-409C-BE32-E72D297353CC}">
                <c16:uniqueId val="{0000001A-79FC-4380-A75B-91DA6466016A}"/>
              </c:ext>
            </c:extLst>
          </c:dPt>
          <c:dPt>
            <c:idx val="14"/>
            <c:invertIfNegative val="0"/>
            <c:bubble3D val="0"/>
            <c:spPr>
              <a:solidFill>
                <a:srgbClr val="9370DB"/>
              </a:solidFill>
              <a:ln>
                <a:noFill/>
              </a:ln>
            </c:spPr>
            <c:extLst>
              <c:ext xmlns:c16="http://schemas.microsoft.com/office/drawing/2014/chart" uri="{C3380CC4-5D6E-409C-BE32-E72D297353CC}">
                <c16:uniqueId val="{0000001C-79FC-4380-A75B-91DA6466016A}"/>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 Question'!$B$34:$B$48</c:f>
              <c:strCache>
                <c:ptCount val="15"/>
                <c:pt idx="0">
                  <c:v>NHS Ayrshire &amp; Arran</c:v>
                </c:pt>
                <c:pt idx="1">
                  <c:v>NHS Borders</c:v>
                </c:pt>
                <c:pt idx="2">
                  <c:v>NHS Dumfries &amp; Galloway</c:v>
                </c:pt>
                <c:pt idx="3">
                  <c:v>NHS Fife</c:v>
                </c:pt>
                <c:pt idx="4">
                  <c:v>NHS Forth Valley</c:v>
                </c:pt>
                <c:pt idx="5">
                  <c:v>NHS Golden Jubilee</c:v>
                </c:pt>
                <c:pt idx="6">
                  <c:v>NHS Grampian</c:v>
                </c:pt>
                <c:pt idx="7">
                  <c:v>NHS Greater Glasgow &amp; Clyde</c:v>
                </c:pt>
                <c:pt idx="8">
                  <c:v>NHS Highland</c:v>
                </c:pt>
                <c:pt idx="9">
                  <c:v>NHS Lanarkshire</c:v>
                </c:pt>
                <c:pt idx="10">
                  <c:v>NHS Lothian</c:v>
                </c:pt>
                <c:pt idx="11">
                  <c:v>NHS Orkney</c:v>
                </c:pt>
                <c:pt idx="12">
                  <c:v>NHS Shetland</c:v>
                </c:pt>
                <c:pt idx="13">
                  <c:v>NHS Tayside</c:v>
                </c:pt>
                <c:pt idx="14">
                  <c:v>NHS Western Isles</c:v>
                </c:pt>
              </c:strCache>
            </c:strRef>
          </c:cat>
          <c:val>
            <c:numRef>
              <c:f>'3 Question'!$C$34:$C$48</c:f>
              <c:numCache>
                <c:formatCode>0.0%</c:formatCode>
                <c:ptCount val="15"/>
                <c:pt idx="0">
                  <c:v>9.6456692913385836E-2</c:v>
                </c:pt>
                <c:pt idx="1">
                  <c:v>4.1338582677165357E-2</c:v>
                </c:pt>
                <c:pt idx="2">
                  <c:v>2.7559055118110236E-2</c:v>
                </c:pt>
                <c:pt idx="3">
                  <c:v>9.6456692913385836E-2</c:v>
                </c:pt>
                <c:pt idx="4">
                  <c:v>5.5118110236220472E-2</c:v>
                </c:pt>
                <c:pt idx="5">
                  <c:v>1.968503937007874E-3</c:v>
                </c:pt>
                <c:pt idx="6">
                  <c:v>7.6771653543307089E-2</c:v>
                </c:pt>
                <c:pt idx="7">
                  <c:v>0.20078740157480315</c:v>
                </c:pt>
                <c:pt idx="8">
                  <c:v>9.2519685039370081E-2</c:v>
                </c:pt>
                <c:pt idx="9">
                  <c:v>5.5118110236220472E-2</c:v>
                </c:pt>
                <c:pt idx="10">
                  <c:v>0.12401574803149606</c:v>
                </c:pt>
                <c:pt idx="11">
                  <c:v>7.874015748031496E-3</c:v>
                </c:pt>
                <c:pt idx="12">
                  <c:v>1.1811023622047244E-2</c:v>
                </c:pt>
                <c:pt idx="13">
                  <c:v>9.8425196850393706E-2</c:v>
                </c:pt>
                <c:pt idx="14">
                  <c:v>1.3779527559055118E-2</c:v>
                </c:pt>
              </c:numCache>
            </c:numRef>
          </c:val>
          <c:extLst>
            <c:ext xmlns:c16="http://schemas.microsoft.com/office/drawing/2014/chart" uri="{C3380CC4-5D6E-409C-BE32-E72D297353CC}">
              <c16:uniqueId val="{0000001D-79FC-4380-A75B-91DA6466016A}"/>
            </c:ext>
          </c:extLst>
        </c:ser>
        <c:dLbls>
          <c:showLegendKey val="0"/>
          <c:showVal val="0"/>
          <c:showCatName val="0"/>
          <c:showSerName val="0"/>
          <c:showPercent val="0"/>
          <c:showBubbleSize val="0"/>
        </c:dLbls>
        <c:gapWidth val="40"/>
        <c:axId val="28409785"/>
        <c:axId val="61562197"/>
      </c:barChart>
      <c:catAx>
        <c:axId val="28409785"/>
        <c:scaling>
          <c:orientation val="minMax"/>
        </c:scaling>
        <c:delete val="0"/>
        <c:axPos val="b"/>
        <c:numFmt formatCode="General" sourceLinked="0"/>
        <c:majorTickMark val="out"/>
        <c:minorTickMark val="none"/>
        <c:tickLblPos val="nextTo"/>
        <c:spPr>
          <a:ln>
            <a:noFill/>
          </a:ln>
        </c:spPr>
        <c:crossAx val="61562197"/>
        <c:crosses val="autoZero"/>
        <c:auto val="0"/>
        <c:lblAlgn val="ctr"/>
        <c:lblOffset val="100"/>
        <c:noMultiLvlLbl val="0"/>
      </c:catAx>
      <c:valAx>
        <c:axId val="61562197"/>
        <c:scaling>
          <c:orientation val="minMax"/>
          <c:max val="0.5"/>
          <c:min val="0"/>
        </c:scaling>
        <c:delete val="0"/>
        <c:axPos val="l"/>
        <c:majorGridlines>
          <c:spPr>
            <a:ln w="12700">
              <a:solidFill>
                <a:srgbClr val="D3D3D3"/>
              </a:solidFill>
            </a:ln>
          </c:spPr>
        </c:majorGridlines>
        <c:title>
          <c:tx>
            <c:rich>
              <a:bodyPr rot="-5400000" vert="horz"/>
              <a:lstStyle/>
              <a:p>
                <a:pPr algn="ctr">
                  <a:defRPr/>
                </a:pPr>
                <a:r>
                  <a:rPr lang="en-US" b="0" u="none" baseline="0"/>
                  <a:t>Percent</a:t>
                </a:r>
              </a:p>
            </c:rich>
          </c:tx>
          <c:overlay val="0"/>
          <c:spPr>
            <a:noFill/>
            <a:ln>
              <a:noFill/>
            </a:ln>
          </c:spPr>
        </c:title>
        <c:numFmt formatCode="0%" sourceLinked="0"/>
        <c:majorTickMark val="out"/>
        <c:minorTickMark val="none"/>
        <c:tickLblPos val="nextTo"/>
        <c:spPr>
          <a:ln>
            <a:noFill/>
          </a:ln>
        </c:spPr>
        <c:crossAx val="28409785"/>
        <c:crosses val="autoZero"/>
        <c:crossBetween val="between"/>
        <c:majorUnit val="0.1"/>
      </c:valAx>
      <c:spPr>
        <a:solidFill>
          <a:srgbClr val="FFFFFF"/>
        </a:solidFill>
        <a:ln w="12700">
          <a:noFill/>
        </a:ln>
      </c:spPr>
    </c:plotArea>
    <c:plotVisOnly val="0"/>
    <c:dispBlanksAs val="gap"/>
    <c:showDLblsOverMax val="0"/>
  </c:chart>
  <c:spPr>
    <a:ln w="6350">
      <a:solidFill>
        <a:srgbClr val="000000"/>
      </a:solidFill>
    </a:ln>
  </c:spPr>
  <c:txPr>
    <a:bodyPr rot="0" vert="horz"/>
    <a:lstStyle/>
    <a:p>
      <a:pPr>
        <a:defRPr lang="en-US" sz="1100" b="0" u="non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 Question'!$G$34:$G$43</c:f>
              <c:strCache>
                <c:ptCount val="10"/>
                <c:pt idx="0">
                  <c:v>Consultant</c:v>
                </c:pt>
                <c:pt idx="1">
                  <c:v>Physiotherapy</c:v>
                </c:pt>
                <c:pt idx="2">
                  <c:v>Speech and language therapy</c:v>
                </c:pt>
                <c:pt idx="3">
                  <c:v>Occupational therapy</c:v>
                </c:pt>
                <c:pt idx="4">
                  <c:v>Dietetics</c:v>
                </c:pt>
                <c:pt idx="5">
                  <c:v>GP</c:v>
                </c:pt>
                <c:pt idx="6">
                  <c:v>Psychology</c:v>
                </c:pt>
                <c:pt idx="7">
                  <c:v>Adult Nurse</c:v>
                </c:pt>
                <c:pt idx="8">
                  <c:v>Other</c:v>
                </c:pt>
                <c:pt idx="9">
                  <c:v>Mental health</c:v>
                </c:pt>
              </c:strCache>
            </c:strRef>
          </c:cat>
          <c:val>
            <c:numRef>
              <c:f>'1 Question'!$H$34:$H$43</c:f>
              <c:numCache>
                <c:formatCode>General</c:formatCode>
                <c:ptCount val="10"/>
                <c:pt idx="0">
                  <c:v>13.2</c:v>
                </c:pt>
                <c:pt idx="1">
                  <c:v>10.6</c:v>
                </c:pt>
                <c:pt idx="2">
                  <c:v>9.1</c:v>
                </c:pt>
                <c:pt idx="3">
                  <c:v>6.9</c:v>
                </c:pt>
                <c:pt idx="4">
                  <c:v>6.7</c:v>
                </c:pt>
                <c:pt idx="5">
                  <c:v>6.7</c:v>
                </c:pt>
                <c:pt idx="6">
                  <c:v>6.3</c:v>
                </c:pt>
                <c:pt idx="7">
                  <c:v>5.7</c:v>
                </c:pt>
                <c:pt idx="8">
                  <c:v>5.7</c:v>
                </c:pt>
                <c:pt idx="9">
                  <c:v>5.3</c:v>
                </c:pt>
              </c:numCache>
            </c:numRef>
          </c:val>
          <c:extLst>
            <c:ext xmlns:c16="http://schemas.microsoft.com/office/drawing/2014/chart" uri="{C3380CC4-5D6E-409C-BE32-E72D297353CC}">
              <c16:uniqueId val="{00000000-5442-4A49-8746-DCC79A84CED7}"/>
            </c:ext>
          </c:extLst>
        </c:ser>
        <c:dLbls>
          <c:dLblPos val="outEnd"/>
          <c:showLegendKey val="0"/>
          <c:showVal val="1"/>
          <c:showCatName val="0"/>
          <c:showSerName val="0"/>
          <c:showPercent val="0"/>
          <c:showBubbleSize val="0"/>
        </c:dLbls>
        <c:gapWidth val="219"/>
        <c:overlap val="-27"/>
        <c:axId val="943511327"/>
        <c:axId val="999969663"/>
      </c:barChart>
      <c:catAx>
        <c:axId val="9435113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Professional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9969663"/>
        <c:crosses val="autoZero"/>
        <c:auto val="1"/>
        <c:lblAlgn val="ctr"/>
        <c:lblOffset val="100"/>
        <c:noMultiLvlLbl val="0"/>
      </c:catAx>
      <c:valAx>
        <c:axId val="999969663"/>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511327"/>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1130-441C-8E37-DFFB0B78F8C6}"/>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1130-441C-8E37-DFFB0B78F8C6}"/>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1130-441C-8E37-DFFB0B78F8C6}"/>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1130-441C-8E37-DFFB0B78F8C6}"/>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1130-441C-8E37-DFFB0B78F8C6}"/>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1130-441C-8E37-DFFB0B78F8C6}"/>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1130-441C-8E37-DFFB0B78F8C6}"/>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1130-441C-8E37-DFFB0B78F8C6}"/>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1130-441C-8E37-DFFB0B78F8C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 Question'!$B$34:$B$42</c:f>
              <c:strCache>
                <c:ptCount val="9"/>
                <c:pt idx="0">
                  <c:v>Care at Home</c:v>
                </c:pt>
                <c:pt idx="1">
                  <c:v>Care Home</c:v>
                </c:pt>
                <c:pt idx="2">
                  <c:v>Community Setting</c:v>
                </c:pt>
                <c:pt idx="3">
                  <c:v>Independent/Private Sector</c:v>
                </c:pt>
                <c:pt idx="4">
                  <c:v>Primary Care</c:v>
                </c:pt>
                <c:pt idx="5">
                  <c:v>Secondary Care</c:v>
                </c:pt>
                <c:pt idx="6">
                  <c:v>Social Care</c:v>
                </c:pt>
                <c:pt idx="7">
                  <c:v>Urgent Care</c:v>
                </c:pt>
                <c:pt idx="8">
                  <c:v>Other</c:v>
                </c:pt>
              </c:strCache>
            </c:strRef>
          </c:cat>
          <c:val>
            <c:numRef>
              <c:f>'2 Question'!$C$34:$C$42</c:f>
              <c:numCache>
                <c:formatCode>0.0%</c:formatCode>
                <c:ptCount val="9"/>
                <c:pt idx="0">
                  <c:v>1.1811023622047244E-2</c:v>
                </c:pt>
                <c:pt idx="1">
                  <c:v>1.3779527559055118E-2</c:v>
                </c:pt>
                <c:pt idx="2">
                  <c:v>0.3385826771653544</c:v>
                </c:pt>
                <c:pt idx="3">
                  <c:v>1.968503937007874E-3</c:v>
                </c:pt>
                <c:pt idx="4">
                  <c:v>0.21062992125984253</c:v>
                </c:pt>
                <c:pt idx="5">
                  <c:v>0.33267716535433073</c:v>
                </c:pt>
                <c:pt idx="6">
                  <c:v>3.1496062992125984E-2</c:v>
                </c:pt>
                <c:pt idx="7">
                  <c:v>1.9685039370078736E-2</c:v>
                </c:pt>
                <c:pt idx="8">
                  <c:v>3.9370078740157487E-2</c:v>
                </c:pt>
              </c:numCache>
            </c:numRef>
          </c:val>
          <c:extLst>
            <c:ext xmlns:c16="http://schemas.microsoft.com/office/drawing/2014/chart" uri="{C3380CC4-5D6E-409C-BE32-E72D297353CC}">
              <c16:uniqueId val="{00000012-1130-441C-8E37-DFFB0B78F8C6}"/>
            </c:ext>
          </c:extLst>
        </c:ser>
        <c:dLbls>
          <c:showLegendKey val="0"/>
          <c:showVal val="0"/>
          <c:showCatName val="0"/>
          <c:showSerName val="0"/>
          <c:showPercent val="0"/>
          <c:showBubbleSize val="0"/>
        </c:dLbls>
        <c:gapWidth val="219"/>
        <c:overlap val="-27"/>
        <c:axId val="31316424"/>
        <c:axId val="22238985"/>
      </c:barChart>
      <c:catAx>
        <c:axId val="31316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38985"/>
        <c:crosses val="autoZero"/>
        <c:auto val="0"/>
        <c:lblAlgn val="ctr"/>
        <c:lblOffset val="100"/>
        <c:noMultiLvlLbl val="0"/>
      </c:catAx>
      <c:valAx>
        <c:axId val="22238985"/>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16424"/>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a:solidFill>
              <a:srgbClr val="4682B4"/>
            </a:solidFill>
            <a:ln>
              <a:noFill/>
            </a:ln>
          </c:spPr>
          <c:invertIfNegative val="0"/>
          <c:dPt>
            <c:idx val="0"/>
            <c:invertIfNegative val="0"/>
            <c:bubble3D val="0"/>
            <c:extLst>
              <c:ext xmlns:c16="http://schemas.microsoft.com/office/drawing/2014/chart" uri="{C3380CC4-5D6E-409C-BE32-E72D297353CC}">
                <c16:uniqueId val="{00000000-B396-4D7A-B4F8-C2A231A383DC}"/>
              </c:ext>
            </c:extLst>
          </c:dPt>
          <c:dPt>
            <c:idx val="1"/>
            <c:invertIfNegative val="0"/>
            <c:bubble3D val="0"/>
            <c:spPr>
              <a:solidFill>
                <a:srgbClr val="9ACD32"/>
              </a:solidFill>
              <a:ln>
                <a:noFill/>
              </a:ln>
            </c:spPr>
            <c:extLst>
              <c:ext xmlns:c16="http://schemas.microsoft.com/office/drawing/2014/chart" uri="{C3380CC4-5D6E-409C-BE32-E72D297353CC}">
                <c16:uniqueId val="{00000002-B396-4D7A-B4F8-C2A231A383DC}"/>
              </c:ext>
            </c:extLst>
          </c:dPt>
          <c:dPt>
            <c:idx val="2"/>
            <c:invertIfNegative val="0"/>
            <c:bubble3D val="0"/>
            <c:spPr>
              <a:solidFill>
                <a:srgbClr val="708090"/>
              </a:solidFill>
              <a:ln>
                <a:noFill/>
              </a:ln>
            </c:spPr>
            <c:extLst>
              <c:ext xmlns:c16="http://schemas.microsoft.com/office/drawing/2014/chart" uri="{C3380CC4-5D6E-409C-BE32-E72D297353CC}">
                <c16:uniqueId val="{00000004-B396-4D7A-B4F8-C2A231A383DC}"/>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'64 Question'!$B$34:$B$36</c:f>
              <c:strCache>
                <c:ptCount val="3"/>
                <c:pt idx="0">
                  <c:v>Used</c:v>
                </c:pt>
                <c:pt idx="1">
                  <c:v>Aware of</c:v>
                </c:pt>
                <c:pt idx="2">
                  <c:v>NOT aware of</c:v>
                </c:pt>
              </c:strCache>
            </c:strRef>
          </c:cat>
          <c:val>
            <c:numRef>
              <c:f>'64 Question'!$C$34:$C$36</c:f>
              <c:numCache>
                <c:formatCode>0.0%</c:formatCode>
                <c:ptCount val="3"/>
                <c:pt idx="0">
                  <c:v>0.71370967741935487</c:v>
                </c:pt>
                <c:pt idx="1">
                  <c:v>0.19556451612903228</c:v>
                </c:pt>
                <c:pt idx="2">
                  <c:v>9.0725806451612906E-2</c:v>
                </c:pt>
              </c:numCache>
            </c:numRef>
          </c:val>
          <c:extLst>
            <c:ext xmlns:c16="http://schemas.microsoft.com/office/drawing/2014/chart" uri="{C3380CC4-5D6E-409C-BE32-E72D297353CC}">
              <c16:uniqueId val="{00000005-B396-4D7A-B4F8-C2A231A383DC}"/>
            </c:ext>
          </c:extLst>
        </c:ser>
        <c:dLbls>
          <c:showLegendKey val="0"/>
          <c:showVal val="0"/>
          <c:showCatName val="0"/>
          <c:showSerName val="0"/>
          <c:showPercent val="0"/>
          <c:showBubbleSize val="0"/>
        </c:dLbls>
        <c:gapWidth val="40"/>
        <c:axId val="7606645"/>
        <c:axId val="11306646"/>
      </c:barChart>
      <c:catAx>
        <c:axId val="7606645"/>
        <c:scaling>
          <c:orientation val="maxMin"/>
        </c:scaling>
        <c:delete val="0"/>
        <c:axPos val="l"/>
        <c:numFmt formatCode="General" sourceLinked="0"/>
        <c:majorTickMark val="out"/>
        <c:minorTickMark val="none"/>
        <c:tickLblPos val="nextTo"/>
        <c:spPr>
          <a:ln>
            <a:noFill/>
          </a:ln>
        </c:spPr>
        <c:crossAx val="11306646"/>
        <c:crosses val="autoZero"/>
        <c:auto val="0"/>
        <c:lblAlgn val="ctr"/>
        <c:lblOffset val="100"/>
        <c:noMultiLvlLbl val="0"/>
      </c:catAx>
      <c:valAx>
        <c:axId val="11306646"/>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b="0" u="none" baseline="0"/>
                  <a:t>Percent</a:t>
                </a:r>
              </a:p>
            </c:rich>
          </c:tx>
          <c:overlay val="0"/>
          <c:spPr>
            <a:noFill/>
            <a:ln>
              <a:noFill/>
            </a:ln>
          </c:spPr>
        </c:title>
        <c:numFmt formatCode="0%" sourceLinked="0"/>
        <c:majorTickMark val="out"/>
        <c:minorTickMark val="none"/>
        <c:tickLblPos val="nextTo"/>
        <c:spPr>
          <a:ln>
            <a:noFill/>
          </a:ln>
        </c:spPr>
        <c:crossAx val="7606645"/>
        <c:crosses val="max"/>
        <c:crossBetween val="between"/>
      </c:valAx>
      <c:spPr>
        <a:solidFill>
          <a:srgbClr val="FFFFFF"/>
        </a:solidFill>
        <a:ln w="12700">
          <a:noFill/>
        </a:ln>
      </c:spPr>
    </c:plotArea>
    <c:plotVisOnly val="0"/>
    <c:dispBlanksAs val="gap"/>
    <c:showDLblsOverMax val="0"/>
  </c:chart>
  <c:spPr>
    <a:ln w="6350">
      <a:solidFill>
        <a:srgbClr val="000000"/>
      </a:solidFill>
    </a:ln>
  </c:spPr>
  <c:txPr>
    <a:bodyPr rot="0" vert="horz"/>
    <a:lstStyle/>
    <a:p>
      <a:pPr>
        <a:defRPr lang="en-US" sz="1100" b="0" u="non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4682B4"/>
            </a:solidFill>
            <a:ln>
              <a:noFill/>
            </a:ln>
          </c:spPr>
          <c:invertIfNegative val="0"/>
          <c:dPt>
            <c:idx val="0"/>
            <c:invertIfNegative val="0"/>
            <c:bubble3D val="0"/>
            <c:extLst>
              <c:ext xmlns:c16="http://schemas.microsoft.com/office/drawing/2014/chart" uri="{C3380CC4-5D6E-409C-BE32-E72D297353CC}">
                <c16:uniqueId val="{00000000-929B-4B49-96BC-1AF0A145EBDF}"/>
              </c:ext>
            </c:extLst>
          </c:dPt>
          <c:dPt>
            <c:idx val="1"/>
            <c:invertIfNegative val="0"/>
            <c:bubble3D val="0"/>
            <c:spPr>
              <a:solidFill>
                <a:srgbClr val="9ACD32"/>
              </a:solidFill>
              <a:ln>
                <a:noFill/>
              </a:ln>
            </c:spPr>
            <c:extLst>
              <c:ext xmlns:c16="http://schemas.microsoft.com/office/drawing/2014/chart" uri="{C3380CC4-5D6E-409C-BE32-E72D297353CC}">
                <c16:uniqueId val="{00000002-929B-4B49-96BC-1AF0A145EBDF}"/>
              </c:ext>
            </c:extLst>
          </c:dPt>
          <c:dPt>
            <c:idx val="2"/>
            <c:invertIfNegative val="0"/>
            <c:bubble3D val="0"/>
            <c:spPr>
              <a:solidFill>
                <a:srgbClr val="708090"/>
              </a:solidFill>
              <a:ln>
                <a:noFill/>
              </a:ln>
            </c:spPr>
            <c:extLst>
              <c:ext xmlns:c16="http://schemas.microsoft.com/office/drawing/2014/chart" uri="{C3380CC4-5D6E-409C-BE32-E72D297353CC}">
                <c16:uniqueId val="{00000004-929B-4B49-96BC-1AF0A145EBDF}"/>
              </c:ext>
            </c:extLst>
          </c:dPt>
          <c:dPt>
            <c:idx val="3"/>
            <c:invertIfNegative val="0"/>
            <c:bubble3D val="0"/>
            <c:spPr>
              <a:solidFill>
                <a:srgbClr val="CD853F"/>
              </a:solidFill>
              <a:ln>
                <a:noFill/>
              </a:ln>
            </c:spPr>
            <c:extLst>
              <c:ext xmlns:c16="http://schemas.microsoft.com/office/drawing/2014/chart" uri="{C3380CC4-5D6E-409C-BE32-E72D297353CC}">
                <c16:uniqueId val="{00000006-929B-4B49-96BC-1AF0A145EBDF}"/>
              </c:ext>
            </c:extLst>
          </c:dPt>
          <c:dPt>
            <c:idx val="4"/>
            <c:invertIfNegative val="0"/>
            <c:bubble3D val="0"/>
            <c:spPr>
              <a:solidFill>
                <a:srgbClr val="B22222"/>
              </a:solidFill>
              <a:ln>
                <a:noFill/>
              </a:ln>
            </c:spPr>
            <c:extLst>
              <c:ext xmlns:c16="http://schemas.microsoft.com/office/drawing/2014/chart" uri="{C3380CC4-5D6E-409C-BE32-E72D297353CC}">
                <c16:uniqueId val="{00000008-929B-4B49-96BC-1AF0A145EBDF}"/>
              </c:ext>
            </c:extLst>
          </c:dPt>
          <c:dPt>
            <c:idx val="5"/>
            <c:invertIfNegative val="0"/>
            <c:bubble3D val="0"/>
            <c:spPr>
              <a:solidFill>
                <a:srgbClr val="FFA500"/>
              </a:solidFill>
              <a:ln>
                <a:noFill/>
              </a:ln>
            </c:spPr>
            <c:extLst>
              <c:ext xmlns:c16="http://schemas.microsoft.com/office/drawing/2014/chart" uri="{C3380CC4-5D6E-409C-BE32-E72D297353CC}">
                <c16:uniqueId val="{0000000A-929B-4B49-96BC-1AF0A145EBDF}"/>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Question'!$B$34:$B$39</c:f>
              <c:strCache>
                <c:ptCount val="6"/>
                <c:pt idx="0">
                  <c:v>I am very likely to participate</c:v>
                </c:pt>
                <c:pt idx="1">
                  <c:v>I am likely to participate</c:v>
                </c:pt>
                <c:pt idx="2">
                  <c:v>Neutral</c:v>
                </c:pt>
                <c:pt idx="3">
                  <c:v>I am less likely to participate</c:v>
                </c:pt>
                <c:pt idx="4">
                  <c:v>I am very unlikely to participate</c:v>
                </c:pt>
                <c:pt idx="5">
                  <c:v>Not applicable</c:v>
                </c:pt>
              </c:strCache>
            </c:strRef>
          </c:cat>
          <c:val>
            <c:numRef>
              <c:f>'72 Question'!$C$34:$C$39</c:f>
              <c:numCache>
                <c:formatCode>0.0%</c:formatCode>
                <c:ptCount val="6"/>
                <c:pt idx="0">
                  <c:v>0.1914460285132383</c:v>
                </c:pt>
                <c:pt idx="1">
                  <c:v>0.3014256619144603</c:v>
                </c:pt>
                <c:pt idx="2">
                  <c:v>0.4439918533604888</c:v>
                </c:pt>
                <c:pt idx="3">
                  <c:v>6.1099796334012227E-3</c:v>
                </c:pt>
                <c:pt idx="4">
                  <c:v>1.4256619144602852E-2</c:v>
                </c:pt>
                <c:pt idx="5">
                  <c:v>4.2769857433808553E-2</c:v>
                </c:pt>
              </c:numCache>
            </c:numRef>
          </c:val>
          <c:extLst>
            <c:ext xmlns:c16="http://schemas.microsoft.com/office/drawing/2014/chart" uri="{C3380CC4-5D6E-409C-BE32-E72D297353CC}">
              <c16:uniqueId val="{0000000B-929B-4B49-96BC-1AF0A145EBDF}"/>
            </c:ext>
          </c:extLst>
        </c:ser>
        <c:dLbls>
          <c:showLegendKey val="0"/>
          <c:showVal val="0"/>
          <c:showCatName val="0"/>
          <c:showSerName val="0"/>
          <c:showPercent val="0"/>
          <c:showBubbleSize val="0"/>
        </c:dLbls>
        <c:gapWidth val="40"/>
        <c:axId val="47924700"/>
        <c:axId val="17898682"/>
      </c:barChart>
      <c:catAx>
        <c:axId val="47924700"/>
        <c:scaling>
          <c:orientation val="minMax"/>
        </c:scaling>
        <c:delete val="0"/>
        <c:axPos val="b"/>
        <c:numFmt formatCode="General" sourceLinked="0"/>
        <c:majorTickMark val="out"/>
        <c:minorTickMark val="none"/>
        <c:tickLblPos val="nextTo"/>
        <c:spPr>
          <a:ln>
            <a:noFill/>
          </a:ln>
        </c:spPr>
        <c:crossAx val="17898682"/>
        <c:crosses val="autoZero"/>
        <c:auto val="0"/>
        <c:lblAlgn val="ctr"/>
        <c:lblOffset val="100"/>
        <c:noMultiLvlLbl val="0"/>
      </c:catAx>
      <c:valAx>
        <c:axId val="17898682"/>
        <c:scaling>
          <c:orientation val="minMax"/>
          <c:max val="1"/>
          <c:min val="0"/>
        </c:scaling>
        <c:delete val="0"/>
        <c:axPos val="l"/>
        <c:majorGridlines>
          <c:spPr>
            <a:ln w="12700">
              <a:solidFill>
                <a:srgbClr val="D3D3D3"/>
              </a:solidFill>
            </a:ln>
          </c:spPr>
        </c:majorGridlines>
        <c:title>
          <c:tx>
            <c:rich>
              <a:bodyPr rot="-5400000" vert="horz"/>
              <a:lstStyle/>
              <a:p>
                <a:pPr algn="ctr">
                  <a:defRPr/>
                </a:pPr>
                <a:r>
                  <a:rPr lang="en-US" b="0" u="none" baseline="0"/>
                  <a:t>Percent</a:t>
                </a:r>
              </a:p>
            </c:rich>
          </c:tx>
          <c:overlay val="0"/>
          <c:spPr>
            <a:noFill/>
            <a:ln>
              <a:noFill/>
            </a:ln>
          </c:spPr>
        </c:title>
        <c:numFmt formatCode="0%" sourceLinked="0"/>
        <c:majorTickMark val="out"/>
        <c:minorTickMark val="none"/>
        <c:tickLblPos val="nextTo"/>
        <c:spPr>
          <a:ln>
            <a:noFill/>
          </a:ln>
        </c:spPr>
        <c:crossAx val="47924700"/>
        <c:crosses val="autoZero"/>
        <c:crossBetween val="between"/>
      </c:valAx>
      <c:spPr>
        <a:solidFill>
          <a:srgbClr val="FFFFFF"/>
        </a:solidFill>
        <a:ln w="12700">
          <a:noFill/>
        </a:ln>
      </c:spPr>
    </c:plotArea>
    <c:plotVisOnly val="0"/>
    <c:dispBlanksAs val="gap"/>
    <c:showDLblsOverMax val="0"/>
  </c:chart>
  <c:spPr>
    <a:ln w="6350">
      <a:solidFill>
        <a:srgbClr val="000000"/>
      </a:solidFill>
    </a:ln>
  </c:spPr>
  <c:txPr>
    <a:bodyPr rot="0" vert="horz"/>
    <a:lstStyle/>
    <a:p>
      <a:pPr>
        <a:defRPr lang="en-US" sz="1100" b="0" u="non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70F368E777748B53AB50C255CEC1A" ma:contentTypeVersion="4" ma:contentTypeDescription="Create a new document." ma:contentTypeScope="" ma:versionID="b6d83cbd2387c09a82c96f05377776e0">
  <xsd:schema xmlns:xsd="http://www.w3.org/2001/XMLSchema" xmlns:xs="http://www.w3.org/2001/XMLSchema" xmlns:p="http://schemas.microsoft.com/office/2006/metadata/properties" xmlns:ns2="22cc0f35-6aa2-4fcc-bf94-b15a3046aa10" targetNamespace="http://schemas.microsoft.com/office/2006/metadata/properties" ma:root="true" ma:fieldsID="352bbda25435f9febd1752b6790536fc" ns2:_="">
    <xsd:import namespace="22cc0f35-6aa2-4fcc-bf94-b15a3046a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c0f35-6aa2-4fcc-bf94-b15a3046a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09B8F-2E2F-4E2E-8660-FB8274253798}">
  <ds:schemaRefs>
    <ds:schemaRef ds:uri="http://schemas.openxmlformats.org/officeDocument/2006/bibliography"/>
  </ds:schemaRefs>
</ds:datastoreItem>
</file>

<file path=customXml/itemProps2.xml><?xml version="1.0" encoding="utf-8"?>
<ds:datastoreItem xmlns:ds="http://schemas.openxmlformats.org/officeDocument/2006/customXml" ds:itemID="{77E196B3-03AE-458C-B0D3-ED561F311BBA}"/>
</file>

<file path=customXml/itemProps3.xml><?xml version="1.0" encoding="utf-8"?>
<ds:datastoreItem xmlns:ds="http://schemas.openxmlformats.org/officeDocument/2006/customXml" ds:itemID="{2D7B1F45-55A8-4FC2-A4B6-226592B66A92}"/>
</file>

<file path=customXml/itemProps4.xml><?xml version="1.0" encoding="utf-8"?>
<ds:datastoreItem xmlns:ds="http://schemas.openxmlformats.org/officeDocument/2006/customXml" ds:itemID="{65791AD4-9CA6-46C7-898E-A8817CEF948F}"/>
</file>

<file path=docProps/app.xml><?xml version="1.0" encoding="utf-8"?>
<Properties xmlns="http://schemas.openxmlformats.org/officeDocument/2006/extended-properties" xmlns:vt="http://schemas.openxmlformats.org/officeDocument/2006/docPropsVTypes">
  <Template>Normal</Template>
  <TotalTime>0</TotalTime>
  <Pages>29</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Maimie Thompson</dc:creator>
  <cp:keywords/>
  <dc:description/>
  <cp:lastModifiedBy>Rosie Cooper</cp:lastModifiedBy>
  <cp:revision>2</cp:revision>
  <dcterms:created xsi:type="dcterms:W3CDTF">2022-02-04T13:46:00Z</dcterms:created>
  <dcterms:modified xsi:type="dcterms:W3CDTF">2022-02-04T13:46:00Z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0x01010008770F368E777748B53AB50C255CEC1A</vt:lpwstr>
  </property>
</Properties>
</file>